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DFC9" w14:textId="16BC97F0" w:rsidR="00B32287" w:rsidRPr="00FD7E9B" w:rsidRDefault="002C6EC8" w:rsidP="00D21F93">
      <w:pPr>
        <w:rPr>
          <w:bCs/>
          <w:sz w:val="24"/>
          <w:szCs w:val="24"/>
        </w:rPr>
      </w:pPr>
      <w:r w:rsidRPr="00FD7E9B">
        <w:rPr>
          <w:b/>
          <w:sz w:val="24"/>
          <w:szCs w:val="24"/>
        </w:rPr>
        <w:t>DENR ADMINISTRATIVE ORDER</w:t>
      </w:r>
      <w:r w:rsidR="009841A9">
        <w:rPr>
          <w:b/>
          <w:sz w:val="24"/>
          <w:szCs w:val="24"/>
        </w:rPr>
        <w:t xml:space="preserve"> </w:t>
      </w:r>
      <w:r w:rsidR="002F5CA8" w:rsidRPr="00FD7E9B">
        <w:rPr>
          <w:bCs/>
          <w:sz w:val="24"/>
          <w:szCs w:val="24"/>
        </w:rPr>
        <w:t xml:space="preserve">No. </w:t>
      </w:r>
      <w:r w:rsidR="00B32287" w:rsidRPr="00FD7E9B">
        <w:rPr>
          <w:bCs/>
          <w:sz w:val="24"/>
          <w:szCs w:val="24"/>
        </w:rPr>
        <w:t>_____</w:t>
      </w:r>
    </w:p>
    <w:p w14:paraId="72DDEB72" w14:textId="1095734F" w:rsidR="00B32287" w:rsidRPr="00FD7E9B" w:rsidRDefault="002F5CA8" w:rsidP="00D21F93">
      <w:pPr>
        <w:rPr>
          <w:sz w:val="24"/>
          <w:szCs w:val="24"/>
        </w:rPr>
      </w:pPr>
      <w:r w:rsidRPr="00FD7E9B">
        <w:rPr>
          <w:bCs/>
          <w:sz w:val="24"/>
          <w:szCs w:val="24"/>
        </w:rPr>
        <w:t>Series of 202</w:t>
      </w:r>
      <w:r w:rsidR="00635972">
        <w:rPr>
          <w:bCs/>
          <w:sz w:val="24"/>
          <w:szCs w:val="24"/>
        </w:rPr>
        <w:t>4</w:t>
      </w:r>
    </w:p>
    <w:p w14:paraId="009C8340" w14:textId="77777777" w:rsidR="002F5CA8" w:rsidRPr="00FD7E9B" w:rsidRDefault="002F5CA8" w:rsidP="00D21F93">
      <w:pPr>
        <w:rPr>
          <w:sz w:val="24"/>
          <w:szCs w:val="24"/>
        </w:rPr>
      </w:pPr>
    </w:p>
    <w:p w14:paraId="469E74EA" w14:textId="77777777" w:rsidR="00B32287" w:rsidRPr="00FD7E9B" w:rsidRDefault="00B32287" w:rsidP="00D21F93">
      <w:pPr>
        <w:rPr>
          <w:sz w:val="24"/>
          <w:szCs w:val="24"/>
        </w:rPr>
      </w:pPr>
    </w:p>
    <w:p w14:paraId="47F822A1" w14:textId="13FBEB01" w:rsidR="00B32287" w:rsidRPr="00FD7E9B" w:rsidRDefault="0008147C" w:rsidP="003058CD">
      <w:pPr>
        <w:ind w:left="1440" w:hanging="1440"/>
        <w:jc w:val="both"/>
        <w:rPr>
          <w:b/>
          <w:bCs/>
          <w:sz w:val="24"/>
          <w:szCs w:val="24"/>
        </w:rPr>
      </w:pPr>
      <w:r w:rsidRPr="00FD7E9B">
        <w:rPr>
          <w:b/>
          <w:bCs/>
          <w:sz w:val="24"/>
          <w:szCs w:val="24"/>
        </w:rPr>
        <w:t>Subject:</w:t>
      </w:r>
      <w:r w:rsidRPr="00FD7E9B">
        <w:rPr>
          <w:sz w:val="24"/>
          <w:szCs w:val="24"/>
        </w:rPr>
        <w:tab/>
      </w:r>
      <w:r w:rsidRPr="00FD7E9B">
        <w:rPr>
          <w:b/>
          <w:bCs/>
          <w:sz w:val="24"/>
          <w:szCs w:val="24"/>
        </w:rPr>
        <w:t xml:space="preserve">Guidelines on the Exemption of Impurities, </w:t>
      </w:r>
      <w:r w:rsidR="00E65223">
        <w:rPr>
          <w:b/>
          <w:bCs/>
          <w:sz w:val="24"/>
          <w:szCs w:val="24"/>
        </w:rPr>
        <w:t xml:space="preserve">Chemical </w:t>
      </w:r>
      <w:r w:rsidRPr="00FD7E9B">
        <w:rPr>
          <w:b/>
          <w:bCs/>
          <w:sz w:val="24"/>
          <w:szCs w:val="24"/>
        </w:rPr>
        <w:t>By-Products,</w:t>
      </w:r>
      <w:r w:rsidR="003058CD">
        <w:rPr>
          <w:b/>
          <w:bCs/>
          <w:sz w:val="24"/>
          <w:szCs w:val="24"/>
        </w:rPr>
        <w:t xml:space="preserve"> </w:t>
      </w:r>
      <w:r w:rsidR="00933164">
        <w:rPr>
          <w:b/>
          <w:bCs/>
          <w:sz w:val="24"/>
          <w:szCs w:val="24"/>
        </w:rPr>
        <w:t>N</w:t>
      </w:r>
      <w:r w:rsidR="00933164" w:rsidRPr="00933164">
        <w:rPr>
          <w:b/>
          <w:bCs/>
          <w:sz w:val="24"/>
          <w:szCs w:val="24"/>
        </w:rPr>
        <w:t>on-</w:t>
      </w:r>
      <w:r w:rsidR="00933164">
        <w:rPr>
          <w:b/>
          <w:bCs/>
          <w:sz w:val="24"/>
          <w:szCs w:val="24"/>
        </w:rPr>
        <w:t>I</w:t>
      </w:r>
      <w:r w:rsidR="00933164" w:rsidRPr="00933164">
        <w:rPr>
          <w:b/>
          <w:bCs/>
          <w:sz w:val="24"/>
          <w:szCs w:val="24"/>
        </w:rPr>
        <w:t>solated</w:t>
      </w:r>
      <w:r w:rsidR="00E65223">
        <w:rPr>
          <w:b/>
          <w:bCs/>
          <w:sz w:val="24"/>
          <w:szCs w:val="24"/>
        </w:rPr>
        <w:t xml:space="preserve"> </w:t>
      </w:r>
      <w:r w:rsidRPr="00FD7E9B">
        <w:rPr>
          <w:b/>
          <w:bCs/>
          <w:sz w:val="24"/>
          <w:szCs w:val="24"/>
        </w:rPr>
        <w:t>Intermediates</w:t>
      </w:r>
      <w:r w:rsidR="000B4142">
        <w:rPr>
          <w:b/>
          <w:bCs/>
          <w:sz w:val="24"/>
          <w:szCs w:val="24"/>
        </w:rPr>
        <w:t>,</w:t>
      </w:r>
      <w:r w:rsidR="00333947">
        <w:rPr>
          <w:b/>
          <w:bCs/>
          <w:sz w:val="24"/>
          <w:szCs w:val="24"/>
        </w:rPr>
        <w:t xml:space="preserve"> and</w:t>
      </w:r>
      <w:r w:rsidR="00E65223" w:rsidRPr="00E65223">
        <w:rPr>
          <w:b/>
          <w:bCs/>
          <w:sz w:val="24"/>
          <w:szCs w:val="24"/>
        </w:rPr>
        <w:t xml:space="preserve"> Alloys</w:t>
      </w:r>
      <w:r w:rsidR="00333947">
        <w:rPr>
          <w:b/>
          <w:bCs/>
          <w:sz w:val="24"/>
          <w:szCs w:val="24"/>
        </w:rPr>
        <w:t xml:space="preserve"> </w:t>
      </w:r>
      <w:r w:rsidRPr="00FD7E9B">
        <w:rPr>
          <w:b/>
          <w:bCs/>
          <w:sz w:val="24"/>
          <w:szCs w:val="24"/>
        </w:rPr>
        <w:t>under Title II of DENR A.O. 1992-29</w:t>
      </w:r>
    </w:p>
    <w:p w14:paraId="15554A5D" w14:textId="77777777" w:rsidR="00B32287" w:rsidRPr="00FD7E9B" w:rsidRDefault="00B32287" w:rsidP="00D21F93">
      <w:pPr>
        <w:rPr>
          <w:b/>
          <w:sz w:val="24"/>
          <w:szCs w:val="24"/>
        </w:rPr>
      </w:pPr>
    </w:p>
    <w:p w14:paraId="04129D64" w14:textId="77777777" w:rsidR="00B32287" w:rsidRPr="00FD7E9B" w:rsidRDefault="00B32287" w:rsidP="00D21F93">
      <w:pPr>
        <w:rPr>
          <w:b/>
          <w:sz w:val="24"/>
          <w:szCs w:val="24"/>
        </w:rPr>
      </w:pPr>
    </w:p>
    <w:p w14:paraId="592CC35E" w14:textId="7C81780F" w:rsidR="00B32287" w:rsidRPr="00FD7E9B" w:rsidRDefault="00B32287" w:rsidP="00CF081E">
      <w:pPr>
        <w:ind w:firstLine="720"/>
        <w:jc w:val="both"/>
        <w:rPr>
          <w:sz w:val="24"/>
          <w:szCs w:val="24"/>
        </w:rPr>
      </w:pPr>
      <w:r w:rsidRPr="00FD7E9B">
        <w:rPr>
          <w:sz w:val="24"/>
          <w:szCs w:val="24"/>
        </w:rPr>
        <w:t xml:space="preserve">Pursuant to </w:t>
      </w:r>
      <w:r w:rsidR="00D5422B" w:rsidRPr="00FD7E9B">
        <w:rPr>
          <w:sz w:val="24"/>
          <w:szCs w:val="24"/>
        </w:rPr>
        <w:t xml:space="preserve">Section 11.d of Republic Act 6969 also known as “Toxic Substances and Hazardous and Nuclear Wastes Control Act of 1990”, and Chapter VI – Section 22.3 of DENR Administrative Order (DAO) No. 29, series of 1992 also known as “Implementing Rules and Regulation (IRR) of RA 6969”, this </w:t>
      </w:r>
      <w:r w:rsidR="00D67529">
        <w:rPr>
          <w:sz w:val="24"/>
          <w:szCs w:val="24"/>
        </w:rPr>
        <w:t>Order</w:t>
      </w:r>
      <w:r w:rsidR="00D5422B" w:rsidRPr="00FD7E9B">
        <w:rPr>
          <w:sz w:val="24"/>
          <w:szCs w:val="24"/>
        </w:rPr>
        <w:t xml:space="preserve"> is issued to provide guidelines on exempting the Impurities, </w:t>
      </w:r>
      <w:r w:rsidR="00E65223">
        <w:rPr>
          <w:sz w:val="24"/>
          <w:szCs w:val="24"/>
        </w:rPr>
        <w:t>Chemical B</w:t>
      </w:r>
      <w:r w:rsidR="00D5422B" w:rsidRPr="00FD7E9B">
        <w:rPr>
          <w:sz w:val="24"/>
          <w:szCs w:val="24"/>
        </w:rPr>
        <w:t>y-Products,</w:t>
      </w:r>
      <w:r w:rsidR="003058CD">
        <w:rPr>
          <w:sz w:val="24"/>
          <w:szCs w:val="24"/>
        </w:rPr>
        <w:t xml:space="preserve"> Non-Isolated</w:t>
      </w:r>
      <w:r w:rsidR="00D5422B" w:rsidRPr="00FD7E9B">
        <w:rPr>
          <w:sz w:val="24"/>
          <w:szCs w:val="24"/>
        </w:rPr>
        <w:t xml:space="preserve"> Intermediates</w:t>
      </w:r>
      <w:r w:rsidR="00333947">
        <w:rPr>
          <w:sz w:val="24"/>
          <w:szCs w:val="24"/>
        </w:rPr>
        <w:t>, and</w:t>
      </w:r>
      <w:r w:rsidR="003058CD">
        <w:rPr>
          <w:sz w:val="24"/>
          <w:szCs w:val="24"/>
        </w:rPr>
        <w:t xml:space="preserve"> </w:t>
      </w:r>
      <w:r w:rsidR="003058CD" w:rsidRPr="003058CD">
        <w:rPr>
          <w:sz w:val="24"/>
          <w:szCs w:val="24"/>
        </w:rPr>
        <w:t>Alloys</w:t>
      </w:r>
      <w:r w:rsidRPr="00FD7E9B">
        <w:rPr>
          <w:sz w:val="24"/>
          <w:szCs w:val="24"/>
        </w:rPr>
        <w:t xml:space="preserve">. </w:t>
      </w:r>
    </w:p>
    <w:p w14:paraId="254FD646" w14:textId="77777777" w:rsidR="00B32287" w:rsidRPr="00FD7E9B" w:rsidRDefault="00B32287" w:rsidP="00D21F93">
      <w:pPr>
        <w:jc w:val="both"/>
        <w:rPr>
          <w:sz w:val="24"/>
          <w:szCs w:val="24"/>
        </w:rPr>
      </w:pPr>
    </w:p>
    <w:p w14:paraId="02DC0F34" w14:textId="77777777" w:rsidR="00B32287" w:rsidRPr="00FD7E9B" w:rsidRDefault="00B32287" w:rsidP="00D21F93">
      <w:pPr>
        <w:jc w:val="both"/>
        <w:rPr>
          <w:sz w:val="24"/>
          <w:szCs w:val="24"/>
        </w:rPr>
      </w:pPr>
    </w:p>
    <w:p w14:paraId="4F3FF437" w14:textId="147AE536" w:rsidR="00B32287" w:rsidRPr="00FD7E9B" w:rsidRDefault="0008147C" w:rsidP="00453934">
      <w:pPr>
        <w:widowControl/>
        <w:tabs>
          <w:tab w:val="left" w:pos="1260"/>
        </w:tabs>
        <w:autoSpaceDE/>
        <w:autoSpaceDN/>
        <w:contextualSpacing/>
        <w:jc w:val="both"/>
        <w:rPr>
          <w:b/>
          <w:bCs/>
          <w:sz w:val="24"/>
          <w:szCs w:val="24"/>
        </w:rPr>
      </w:pPr>
      <w:r w:rsidRPr="00FD7E9B">
        <w:rPr>
          <w:b/>
          <w:bCs/>
          <w:sz w:val="24"/>
          <w:szCs w:val="24"/>
        </w:rPr>
        <w:t>Section 1.</w:t>
      </w:r>
      <w:r w:rsidRPr="00FD7E9B">
        <w:rPr>
          <w:b/>
          <w:bCs/>
          <w:sz w:val="24"/>
          <w:szCs w:val="24"/>
        </w:rPr>
        <w:tab/>
        <w:t>Objective</w:t>
      </w:r>
    </w:p>
    <w:p w14:paraId="6388AFE8" w14:textId="77777777" w:rsidR="00B32287" w:rsidRPr="00FD7E9B" w:rsidRDefault="00B32287" w:rsidP="00D21F93">
      <w:pPr>
        <w:pStyle w:val="ListParagraph"/>
        <w:ind w:left="360"/>
        <w:jc w:val="both"/>
        <w:rPr>
          <w:b/>
          <w:bCs/>
          <w:sz w:val="24"/>
          <w:szCs w:val="24"/>
        </w:rPr>
      </w:pPr>
    </w:p>
    <w:p w14:paraId="0DD14488" w14:textId="0DE7E332" w:rsidR="00B32287" w:rsidRPr="00FD7E9B" w:rsidRDefault="00B32287" w:rsidP="00CF081E">
      <w:pPr>
        <w:pStyle w:val="ListParagraph"/>
        <w:ind w:firstLine="720"/>
        <w:jc w:val="both"/>
        <w:rPr>
          <w:sz w:val="24"/>
          <w:szCs w:val="24"/>
        </w:rPr>
      </w:pPr>
      <w:r w:rsidRPr="00FD7E9B">
        <w:rPr>
          <w:sz w:val="24"/>
          <w:szCs w:val="24"/>
        </w:rPr>
        <w:t xml:space="preserve">This </w:t>
      </w:r>
      <w:r w:rsidR="009A5C00" w:rsidRPr="00FD7E9B">
        <w:rPr>
          <w:sz w:val="24"/>
          <w:szCs w:val="24"/>
        </w:rPr>
        <w:t>Order</w:t>
      </w:r>
      <w:r w:rsidRPr="00FD7E9B">
        <w:rPr>
          <w:sz w:val="24"/>
          <w:szCs w:val="24"/>
        </w:rPr>
        <w:t xml:space="preserve"> </w:t>
      </w:r>
      <w:r w:rsidR="00D67529">
        <w:rPr>
          <w:sz w:val="24"/>
          <w:szCs w:val="24"/>
        </w:rPr>
        <w:t>i</w:t>
      </w:r>
      <w:r w:rsidR="00B53A00" w:rsidRPr="00FD7E9B">
        <w:rPr>
          <w:sz w:val="24"/>
          <w:szCs w:val="24"/>
        </w:rPr>
        <w:t>s</w:t>
      </w:r>
      <w:r w:rsidR="00D00010" w:rsidRPr="00FD7E9B">
        <w:rPr>
          <w:sz w:val="24"/>
          <w:szCs w:val="24"/>
        </w:rPr>
        <w:t xml:space="preserve"> issued </w:t>
      </w:r>
      <w:r w:rsidRPr="00FD7E9B">
        <w:rPr>
          <w:sz w:val="24"/>
          <w:szCs w:val="24"/>
        </w:rPr>
        <w:t xml:space="preserve">to provide guidelines </w:t>
      </w:r>
      <w:r w:rsidR="00CF081E" w:rsidRPr="00FD7E9B">
        <w:rPr>
          <w:sz w:val="24"/>
          <w:szCs w:val="24"/>
        </w:rPr>
        <w:t>for granting exemption to chemicals that will be considered</w:t>
      </w:r>
      <w:r w:rsidR="001C61A5" w:rsidRPr="00FD7E9B">
        <w:rPr>
          <w:sz w:val="24"/>
          <w:szCs w:val="24"/>
        </w:rPr>
        <w:t xml:space="preserve"> as</w:t>
      </w:r>
      <w:r w:rsidR="00CF081E" w:rsidRPr="00FD7E9B">
        <w:rPr>
          <w:sz w:val="24"/>
          <w:szCs w:val="24"/>
        </w:rPr>
        <w:t xml:space="preserve"> impurities, </w:t>
      </w:r>
      <w:r w:rsidR="00B10E66">
        <w:rPr>
          <w:sz w:val="24"/>
          <w:szCs w:val="24"/>
        </w:rPr>
        <w:t xml:space="preserve">chemical </w:t>
      </w:r>
      <w:r w:rsidR="00CF081E" w:rsidRPr="00FD7E9B">
        <w:rPr>
          <w:sz w:val="24"/>
          <w:szCs w:val="24"/>
        </w:rPr>
        <w:t xml:space="preserve">by-products, </w:t>
      </w:r>
      <w:r w:rsidR="00B10E66">
        <w:rPr>
          <w:sz w:val="24"/>
          <w:szCs w:val="24"/>
        </w:rPr>
        <w:t xml:space="preserve">non-isolated </w:t>
      </w:r>
      <w:r w:rsidR="00CF081E" w:rsidRPr="00FD7E9B">
        <w:rPr>
          <w:sz w:val="24"/>
          <w:szCs w:val="24"/>
        </w:rPr>
        <w:t>intermediates</w:t>
      </w:r>
      <w:r w:rsidR="00333947">
        <w:rPr>
          <w:sz w:val="24"/>
          <w:szCs w:val="24"/>
        </w:rPr>
        <w:t>, and</w:t>
      </w:r>
      <w:r w:rsidR="00B10E66">
        <w:rPr>
          <w:sz w:val="24"/>
          <w:szCs w:val="24"/>
        </w:rPr>
        <w:t xml:space="preserve"> alloys</w:t>
      </w:r>
      <w:r w:rsidRPr="00FD7E9B">
        <w:rPr>
          <w:sz w:val="24"/>
          <w:szCs w:val="24"/>
        </w:rPr>
        <w:t>.</w:t>
      </w:r>
    </w:p>
    <w:p w14:paraId="303EC270" w14:textId="77777777" w:rsidR="00B32287" w:rsidRPr="00FD7E9B" w:rsidRDefault="00B32287" w:rsidP="00D21F93">
      <w:pPr>
        <w:pStyle w:val="ListParagraph"/>
        <w:ind w:left="630"/>
        <w:jc w:val="both"/>
        <w:rPr>
          <w:sz w:val="24"/>
          <w:szCs w:val="24"/>
        </w:rPr>
      </w:pPr>
    </w:p>
    <w:p w14:paraId="731B10C2" w14:textId="77777777" w:rsidR="00F2178E" w:rsidRPr="00FD7E9B" w:rsidRDefault="00F2178E" w:rsidP="00D21F93">
      <w:pPr>
        <w:pStyle w:val="ListParagraph"/>
        <w:ind w:left="630"/>
        <w:jc w:val="both"/>
        <w:rPr>
          <w:sz w:val="24"/>
          <w:szCs w:val="24"/>
        </w:rPr>
      </w:pPr>
    </w:p>
    <w:p w14:paraId="04EA093D" w14:textId="529B238B" w:rsidR="00B32287" w:rsidRPr="00FD7E9B" w:rsidRDefault="0008147C" w:rsidP="00453934">
      <w:pPr>
        <w:widowControl/>
        <w:tabs>
          <w:tab w:val="left" w:pos="1260"/>
        </w:tabs>
        <w:autoSpaceDE/>
        <w:autoSpaceDN/>
        <w:contextualSpacing/>
        <w:jc w:val="both"/>
        <w:rPr>
          <w:b/>
          <w:bCs/>
          <w:sz w:val="24"/>
          <w:szCs w:val="24"/>
        </w:rPr>
      </w:pPr>
      <w:r w:rsidRPr="00FD7E9B">
        <w:rPr>
          <w:b/>
          <w:bCs/>
          <w:sz w:val="24"/>
          <w:szCs w:val="24"/>
        </w:rPr>
        <w:t>Section 2.</w:t>
      </w:r>
      <w:r w:rsidRPr="00FD7E9B">
        <w:rPr>
          <w:b/>
          <w:bCs/>
          <w:sz w:val="24"/>
          <w:szCs w:val="24"/>
        </w:rPr>
        <w:tab/>
      </w:r>
      <w:r w:rsidR="00B2226A" w:rsidRPr="00FD7E9B">
        <w:rPr>
          <w:b/>
          <w:bCs/>
          <w:sz w:val="24"/>
          <w:szCs w:val="24"/>
        </w:rPr>
        <w:t>Definition of Terms</w:t>
      </w:r>
    </w:p>
    <w:p w14:paraId="217125EE" w14:textId="77777777" w:rsidR="00B32287" w:rsidRPr="00FD7E9B" w:rsidRDefault="00B32287" w:rsidP="00D21F93">
      <w:pPr>
        <w:jc w:val="both"/>
        <w:rPr>
          <w:b/>
          <w:bCs/>
          <w:sz w:val="24"/>
          <w:szCs w:val="24"/>
        </w:rPr>
      </w:pPr>
    </w:p>
    <w:p w14:paraId="3A1E41D1" w14:textId="607AB3AA" w:rsidR="00933164" w:rsidRDefault="00933164" w:rsidP="00473257">
      <w:pPr>
        <w:pStyle w:val="ListParagraph"/>
        <w:widowControl/>
        <w:numPr>
          <w:ilvl w:val="0"/>
          <w:numId w:val="14"/>
        </w:numPr>
        <w:autoSpaceDE/>
        <w:autoSpaceDN/>
        <w:ind w:left="1260" w:hanging="540"/>
        <w:contextualSpacing/>
        <w:jc w:val="both"/>
        <w:rPr>
          <w:b/>
          <w:bCs/>
          <w:sz w:val="24"/>
          <w:szCs w:val="24"/>
        </w:rPr>
      </w:pPr>
      <w:r>
        <w:rPr>
          <w:b/>
          <w:bCs/>
          <w:sz w:val="24"/>
          <w:szCs w:val="24"/>
        </w:rPr>
        <w:t>Alloy</w:t>
      </w:r>
    </w:p>
    <w:p w14:paraId="797DFED6" w14:textId="77777777" w:rsidR="00933164" w:rsidRDefault="00933164" w:rsidP="00933164">
      <w:pPr>
        <w:pStyle w:val="ListParagraph"/>
        <w:widowControl/>
        <w:autoSpaceDE/>
        <w:autoSpaceDN/>
        <w:ind w:left="1260"/>
        <w:contextualSpacing/>
        <w:jc w:val="both"/>
        <w:rPr>
          <w:b/>
          <w:bCs/>
          <w:sz w:val="24"/>
          <w:szCs w:val="24"/>
        </w:rPr>
      </w:pPr>
    </w:p>
    <w:p w14:paraId="467C9B6B" w14:textId="149EA731" w:rsidR="00933164" w:rsidRPr="00D67529" w:rsidRDefault="009841A9" w:rsidP="00933164">
      <w:pPr>
        <w:pStyle w:val="ListParagraph"/>
        <w:widowControl/>
        <w:numPr>
          <w:ilvl w:val="0"/>
          <w:numId w:val="21"/>
        </w:numPr>
        <w:autoSpaceDE/>
        <w:autoSpaceDN/>
        <w:ind w:left="1620"/>
        <w:contextualSpacing/>
        <w:jc w:val="both"/>
        <w:rPr>
          <w:b/>
          <w:bCs/>
          <w:i/>
          <w:iCs/>
          <w:sz w:val="24"/>
          <w:szCs w:val="24"/>
        </w:rPr>
      </w:pPr>
      <w:r>
        <w:t>A</w:t>
      </w:r>
      <w:r w:rsidR="00933164" w:rsidRPr="00D67529">
        <w:t xml:space="preserve"> metallic material, homogeneous on a macroscopic scale, consisting of two or more elements so combined that they cannot be readily separated by mechanical means; alloys </w:t>
      </w:r>
      <w:proofErr w:type="gramStart"/>
      <w:r w:rsidR="00933164" w:rsidRPr="00D67529">
        <w:t>are considered to be</w:t>
      </w:r>
      <w:proofErr w:type="gramEnd"/>
      <w:r w:rsidR="00933164" w:rsidRPr="00D67529">
        <w:t xml:space="preserve"> mixtures</w:t>
      </w:r>
      <w:r w:rsidR="00933164">
        <w:rPr>
          <w:i/>
          <w:iCs/>
        </w:rPr>
        <w:t>.</w:t>
      </w:r>
    </w:p>
    <w:p w14:paraId="4133B18F" w14:textId="77777777" w:rsidR="00933164" w:rsidRPr="00933164" w:rsidRDefault="00933164" w:rsidP="00933164">
      <w:pPr>
        <w:pStyle w:val="ListParagraph"/>
        <w:widowControl/>
        <w:autoSpaceDE/>
        <w:autoSpaceDN/>
        <w:ind w:left="1260"/>
        <w:contextualSpacing/>
        <w:jc w:val="both"/>
        <w:rPr>
          <w:b/>
          <w:bCs/>
          <w:sz w:val="24"/>
          <w:szCs w:val="24"/>
        </w:rPr>
      </w:pPr>
    </w:p>
    <w:p w14:paraId="3CF83276" w14:textId="0D015979" w:rsidR="00AD0195" w:rsidRPr="00FD7E9B" w:rsidRDefault="00E65223" w:rsidP="00473257">
      <w:pPr>
        <w:pStyle w:val="ListParagraph"/>
        <w:widowControl/>
        <w:numPr>
          <w:ilvl w:val="0"/>
          <w:numId w:val="14"/>
        </w:numPr>
        <w:autoSpaceDE/>
        <w:autoSpaceDN/>
        <w:ind w:left="1260" w:hanging="540"/>
        <w:contextualSpacing/>
        <w:jc w:val="both"/>
        <w:rPr>
          <w:b/>
          <w:bCs/>
          <w:sz w:val="24"/>
          <w:szCs w:val="24"/>
        </w:rPr>
      </w:pPr>
      <w:r>
        <w:rPr>
          <w:b/>
          <w:bCs/>
          <w:sz w:val="24"/>
          <w:szCs w:val="24"/>
        </w:rPr>
        <w:t>Chemical</w:t>
      </w:r>
      <w:r w:rsidRPr="00FD7E9B">
        <w:rPr>
          <w:b/>
          <w:bCs/>
          <w:sz w:val="24"/>
          <w:szCs w:val="24"/>
        </w:rPr>
        <w:t xml:space="preserve"> </w:t>
      </w:r>
      <w:r w:rsidR="00453934" w:rsidRPr="00FD7E9B">
        <w:rPr>
          <w:b/>
          <w:bCs/>
          <w:sz w:val="24"/>
          <w:szCs w:val="24"/>
        </w:rPr>
        <w:t>By-product</w:t>
      </w:r>
      <w:r w:rsidR="00321664">
        <w:rPr>
          <w:b/>
          <w:bCs/>
          <w:sz w:val="24"/>
          <w:szCs w:val="24"/>
        </w:rPr>
        <w:t>/</w:t>
      </w:r>
      <w:r w:rsidR="002605D2" w:rsidRPr="00FD7E9B">
        <w:rPr>
          <w:b/>
          <w:bCs/>
          <w:sz w:val="24"/>
          <w:szCs w:val="24"/>
        </w:rPr>
        <w:t>Byproduct</w:t>
      </w:r>
      <w:r w:rsidR="00347A81" w:rsidRPr="00FD7E9B">
        <w:rPr>
          <w:sz w:val="24"/>
          <w:szCs w:val="24"/>
        </w:rPr>
        <w:t xml:space="preserve"> </w:t>
      </w:r>
    </w:p>
    <w:p w14:paraId="225ADC9A" w14:textId="77777777" w:rsidR="00AD0195" w:rsidRPr="00FD7E9B" w:rsidRDefault="00AD0195" w:rsidP="00AD0195">
      <w:pPr>
        <w:pStyle w:val="ListParagraph"/>
        <w:widowControl/>
        <w:autoSpaceDE/>
        <w:autoSpaceDN/>
        <w:ind w:left="1620"/>
        <w:contextualSpacing/>
        <w:jc w:val="both"/>
        <w:rPr>
          <w:b/>
          <w:bCs/>
          <w:sz w:val="24"/>
          <w:szCs w:val="24"/>
        </w:rPr>
      </w:pPr>
    </w:p>
    <w:p w14:paraId="409C326E" w14:textId="416233C1" w:rsidR="008D2D58" w:rsidRPr="00333947" w:rsidRDefault="008F68ED" w:rsidP="008D2D58">
      <w:pPr>
        <w:pStyle w:val="ListParagraph"/>
        <w:widowControl/>
        <w:numPr>
          <w:ilvl w:val="0"/>
          <w:numId w:val="18"/>
        </w:numPr>
        <w:autoSpaceDE/>
        <w:autoSpaceDN/>
        <w:ind w:left="1620"/>
        <w:contextualSpacing/>
        <w:jc w:val="both"/>
        <w:rPr>
          <w:b/>
          <w:bCs/>
          <w:sz w:val="24"/>
          <w:szCs w:val="24"/>
        </w:rPr>
      </w:pPr>
      <w:r w:rsidRPr="00333947">
        <w:rPr>
          <w:sz w:val="24"/>
          <w:szCs w:val="24"/>
        </w:rPr>
        <w:t>A chemical substance produced without a separate commercial intent</w:t>
      </w:r>
      <w:r w:rsidR="00D31C1D" w:rsidRPr="00333947">
        <w:rPr>
          <w:sz w:val="24"/>
          <w:szCs w:val="24"/>
        </w:rPr>
        <w:t>, purpose</w:t>
      </w:r>
      <w:r w:rsidR="002A573C" w:rsidRPr="00333947">
        <w:rPr>
          <w:sz w:val="24"/>
          <w:szCs w:val="24"/>
        </w:rPr>
        <w:t>,</w:t>
      </w:r>
      <w:r w:rsidR="00D31C1D" w:rsidRPr="00333947">
        <w:rPr>
          <w:sz w:val="24"/>
          <w:szCs w:val="24"/>
        </w:rPr>
        <w:t xml:space="preserve"> or use</w:t>
      </w:r>
      <w:r w:rsidRPr="00333947">
        <w:rPr>
          <w:sz w:val="24"/>
          <w:szCs w:val="24"/>
        </w:rPr>
        <w:t xml:space="preserve"> during the manufacture, processing, use, or disposal of other chemical substances or mixtures.</w:t>
      </w:r>
    </w:p>
    <w:p w14:paraId="53FA9687" w14:textId="77777777" w:rsidR="00B32287" w:rsidRPr="00FD7E9B" w:rsidRDefault="00B32287" w:rsidP="00473257">
      <w:pPr>
        <w:pStyle w:val="ListParagraph"/>
        <w:ind w:left="1260" w:hanging="540"/>
        <w:jc w:val="both"/>
        <w:rPr>
          <w:b/>
          <w:bCs/>
          <w:sz w:val="24"/>
          <w:szCs w:val="24"/>
        </w:rPr>
      </w:pPr>
    </w:p>
    <w:p w14:paraId="00D26544" w14:textId="5F3175DF" w:rsidR="00AD0195" w:rsidRPr="00FD7E9B" w:rsidRDefault="00453934" w:rsidP="00473257">
      <w:pPr>
        <w:pStyle w:val="ListParagraph"/>
        <w:widowControl/>
        <w:numPr>
          <w:ilvl w:val="0"/>
          <w:numId w:val="14"/>
        </w:numPr>
        <w:autoSpaceDE/>
        <w:autoSpaceDN/>
        <w:ind w:left="1260" w:hanging="540"/>
        <w:contextualSpacing/>
        <w:jc w:val="both"/>
        <w:rPr>
          <w:b/>
          <w:bCs/>
          <w:sz w:val="24"/>
          <w:szCs w:val="24"/>
        </w:rPr>
      </w:pPr>
      <w:r w:rsidRPr="00FD7E9B">
        <w:rPr>
          <w:b/>
          <w:bCs/>
          <w:sz w:val="24"/>
          <w:szCs w:val="24"/>
        </w:rPr>
        <w:t>Impurit</w:t>
      </w:r>
      <w:r w:rsidR="002605D2" w:rsidRPr="00FD7E9B">
        <w:rPr>
          <w:b/>
          <w:bCs/>
          <w:sz w:val="24"/>
          <w:szCs w:val="24"/>
        </w:rPr>
        <w:t>y</w:t>
      </w:r>
    </w:p>
    <w:p w14:paraId="2EBF4336" w14:textId="77777777" w:rsidR="00AD0195" w:rsidRPr="00FD7E9B" w:rsidRDefault="00AD0195" w:rsidP="00AD0195">
      <w:pPr>
        <w:pStyle w:val="ListParagraph"/>
        <w:widowControl/>
        <w:autoSpaceDE/>
        <w:autoSpaceDN/>
        <w:ind w:left="1260"/>
        <w:contextualSpacing/>
        <w:jc w:val="both"/>
        <w:rPr>
          <w:b/>
          <w:bCs/>
          <w:sz w:val="24"/>
          <w:szCs w:val="24"/>
        </w:rPr>
      </w:pPr>
    </w:p>
    <w:p w14:paraId="7E2A9F03" w14:textId="676D045A" w:rsidR="00CE1598" w:rsidRDefault="00333947" w:rsidP="00C866AB">
      <w:pPr>
        <w:pStyle w:val="ListParagraph"/>
        <w:widowControl/>
        <w:numPr>
          <w:ilvl w:val="0"/>
          <w:numId w:val="17"/>
        </w:numPr>
        <w:autoSpaceDE/>
        <w:autoSpaceDN/>
        <w:ind w:left="1620"/>
        <w:contextualSpacing/>
        <w:jc w:val="both"/>
        <w:rPr>
          <w:i/>
          <w:iCs/>
          <w:sz w:val="24"/>
          <w:szCs w:val="24"/>
        </w:rPr>
      </w:pPr>
      <w:r w:rsidRPr="00333947">
        <w:rPr>
          <w:sz w:val="24"/>
          <w:szCs w:val="24"/>
        </w:rPr>
        <w:t>A</w:t>
      </w:r>
      <w:r w:rsidR="00CE1598">
        <w:rPr>
          <w:sz w:val="24"/>
          <w:szCs w:val="24"/>
        </w:rPr>
        <w:t>n</w:t>
      </w:r>
      <w:r w:rsidR="008F68ED" w:rsidRPr="00333947">
        <w:rPr>
          <w:sz w:val="24"/>
          <w:szCs w:val="24"/>
        </w:rPr>
        <w:t xml:space="preserve"> </w:t>
      </w:r>
      <w:r w:rsidR="00CE1598" w:rsidRPr="00333947">
        <w:rPr>
          <w:sz w:val="24"/>
          <w:szCs w:val="24"/>
        </w:rPr>
        <w:t>unintentional constituent</w:t>
      </w:r>
      <w:r w:rsidR="008F68ED" w:rsidRPr="00333947">
        <w:rPr>
          <w:sz w:val="24"/>
          <w:szCs w:val="24"/>
        </w:rPr>
        <w:t xml:space="preserve"> coming from the manufacturing process or from the starting material(s). These could be the result of secondary or incomplete reactions occurring during </w:t>
      </w:r>
      <w:r w:rsidR="00CE1598" w:rsidRPr="00333947">
        <w:rPr>
          <w:sz w:val="24"/>
          <w:szCs w:val="24"/>
        </w:rPr>
        <w:t>production</w:t>
      </w:r>
      <w:r w:rsidR="008F68ED" w:rsidRPr="00333947">
        <w:rPr>
          <w:sz w:val="24"/>
          <w:szCs w:val="24"/>
        </w:rPr>
        <w:t xml:space="preserve"> and are present in the final substance even if not sought by the manufacturer</w:t>
      </w:r>
      <w:r w:rsidR="008F68ED" w:rsidRPr="00C866AB">
        <w:rPr>
          <w:i/>
          <w:iCs/>
          <w:sz w:val="24"/>
          <w:szCs w:val="24"/>
        </w:rPr>
        <w:t>.</w:t>
      </w:r>
    </w:p>
    <w:p w14:paraId="16DB01EE" w14:textId="77777777" w:rsidR="00CE1598" w:rsidRPr="00CE1598" w:rsidRDefault="00CE1598" w:rsidP="00CE1598">
      <w:pPr>
        <w:pStyle w:val="ListParagraph"/>
        <w:widowControl/>
        <w:autoSpaceDE/>
        <w:autoSpaceDN/>
        <w:ind w:left="1620"/>
        <w:contextualSpacing/>
        <w:jc w:val="both"/>
        <w:rPr>
          <w:sz w:val="24"/>
          <w:szCs w:val="24"/>
        </w:rPr>
      </w:pPr>
    </w:p>
    <w:p w14:paraId="5497A328" w14:textId="65B6541F" w:rsidR="00C866AB" w:rsidRPr="00CE1598" w:rsidRDefault="008A6027" w:rsidP="00C866AB">
      <w:pPr>
        <w:pStyle w:val="ListParagraph"/>
        <w:widowControl/>
        <w:numPr>
          <w:ilvl w:val="0"/>
          <w:numId w:val="17"/>
        </w:numPr>
        <w:autoSpaceDE/>
        <w:autoSpaceDN/>
        <w:ind w:left="1620"/>
        <w:contextualSpacing/>
        <w:jc w:val="both"/>
        <w:rPr>
          <w:i/>
          <w:iCs/>
          <w:sz w:val="24"/>
          <w:szCs w:val="24"/>
        </w:rPr>
      </w:pPr>
      <w:r w:rsidRPr="00CE1598">
        <w:rPr>
          <w:sz w:val="24"/>
          <w:szCs w:val="24"/>
        </w:rPr>
        <w:t>T</w:t>
      </w:r>
      <w:r w:rsidR="00C866AB" w:rsidRPr="00CE1598">
        <w:rPr>
          <w:sz w:val="24"/>
          <w:szCs w:val="24"/>
        </w:rPr>
        <w:t xml:space="preserve">he </w:t>
      </w:r>
      <w:r w:rsidR="009268DD">
        <w:rPr>
          <w:sz w:val="24"/>
          <w:szCs w:val="24"/>
        </w:rPr>
        <w:t>impurities</w:t>
      </w:r>
      <w:r w:rsidR="00C866AB" w:rsidRPr="00CE1598">
        <w:rPr>
          <w:sz w:val="24"/>
          <w:szCs w:val="24"/>
        </w:rPr>
        <w:t xml:space="preserve"> should not exceed </w:t>
      </w:r>
      <w:r w:rsidR="00E65223" w:rsidRPr="00CE1598">
        <w:rPr>
          <w:sz w:val="24"/>
          <w:szCs w:val="24"/>
        </w:rPr>
        <w:t xml:space="preserve">the </w:t>
      </w:r>
      <w:r w:rsidR="009268DD">
        <w:rPr>
          <w:sz w:val="24"/>
          <w:szCs w:val="24"/>
        </w:rPr>
        <w:t>1</w:t>
      </w:r>
      <w:r w:rsidR="00D67529" w:rsidRPr="00CE1598">
        <w:rPr>
          <w:sz w:val="24"/>
          <w:szCs w:val="24"/>
        </w:rPr>
        <w:t>0</w:t>
      </w:r>
      <w:r w:rsidR="00C866AB" w:rsidRPr="00CE1598">
        <w:rPr>
          <w:sz w:val="24"/>
          <w:szCs w:val="24"/>
        </w:rPr>
        <w:t>% concentration.</w:t>
      </w:r>
    </w:p>
    <w:p w14:paraId="64E0DB5E" w14:textId="72E369FD" w:rsidR="00933164" w:rsidRPr="00933164" w:rsidRDefault="00933164" w:rsidP="00933164">
      <w:pPr>
        <w:pStyle w:val="ListParagraph"/>
        <w:widowControl/>
        <w:autoSpaceDE/>
        <w:autoSpaceDN/>
        <w:ind w:left="1620"/>
        <w:contextualSpacing/>
        <w:jc w:val="both"/>
        <w:rPr>
          <w:b/>
          <w:bCs/>
          <w:sz w:val="24"/>
          <w:szCs w:val="24"/>
        </w:rPr>
      </w:pPr>
    </w:p>
    <w:p w14:paraId="6A102BE3" w14:textId="77777777" w:rsidR="00933164" w:rsidRDefault="00933164" w:rsidP="00933164">
      <w:pPr>
        <w:pStyle w:val="ListParagraph"/>
        <w:widowControl/>
        <w:autoSpaceDE/>
        <w:autoSpaceDN/>
        <w:ind w:left="1260"/>
        <w:contextualSpacing/>
        <w:jc w:val="both"/>
        <w:rPr>
          <w:b/>
          <w:bCs/>
          <w:sz w:val="24"/>
          <w:szCs w:val="24"/>
        </w:rPr>
      </w:pPr>
    </w:p>
    <w:p w14:paraId="74DDDF73" w14:textId="081B0D65" w:rsidR="00B32287" w:rsidRPr="00FD7E9B" w:rsidRDefault="004032AE" w:rsidP="00933164">
      <w:pPr>
        <w:pStyle w:val="ListParagraph"/>
        <w:widowControl/>
        <w:numPr>
          <w:ilvl w:val="0"/>
          <w:numId w:val="14"/>
        </w:numPr>
        <w:autoSpaceDE/>
        <w:autoSpaceDN/>
        <w:ind w:left="1260" w:hanging="540"/>
        <w:contextualSpacing/>
        <w:jc w:val="both"/>
        <w:rPr>
          <w:b/>
          <w:bCs/>
          <w:sz w:val="24"/>
          <w:szCs w:val="24"/>
        </w:rPr>
      </w:pPr>
      <w:r w:rsidRPr="004032AE">
        <w:rPr>
          <w:b/>
          <w:bCs/>
          <w:sz w:val="24"/>
          <w:szCs w:val="24"/>
        </w:rPr>
        <w:t>Intermediate</w:t>
      </w:r>
    </w:p>
    <w:p w14:paraId="1141F078" w14:textId="77777777" w:rsidR="008F68ED" w:rsidRPr="008A6027" w:rsidRDefault="008F68ED" w:rsidP="00933164">
      <w:pPr>
        <w:pStyle w:val="ListParagraph"/>
        <w:widowControl/>
        <w:autoSpaceDE/>
        <w:autoSpaceDN/>
        <w:ind w:left="1260"/>
        <w:contextualSpacing/>
        <w:jc w:val="both"/>
        <w:rPr>
          <w:sz w:val="24"/>
          <w:szCs w:val="24"/>
        </w:rPr>
      </w:pPr>
    </w:p>
    <w:p w14:paraId="6D8EA78D" w14:textId="2AC03143" w:rsidR="008F68ED" w:rsidRPr="00333947" w:rsidRDefault="00333947" w:rsidP="005E35B5">
      <w:pPr>
        <w:pStyle w:val="ListParagraph"/>
        <w:widowControl/>
        <w:numPr>
          <w:ilvl w:val="0"/>
          <w:numId w:val="21"/>
        </w:numPr>
        <w:autoSpaceDE/>
        <w:autoSpaceDN/>
        <w:ind w:left="1620"/>
        <w:contextualSpacing/>
        <w:jc w:val="both"/>
        <w:rPr>
          <w:b/>
          <w:bCs/>
          <w:sz w:val="24"/>
          <w:szCs w:val="24"/>
        </w:rPr>
      </w:pPr>
      <w:r w:rsidRPr="00333947">
        <w:rPr>
          <w:sz w:val="24"/>
          <w:szCs w:val="24"/>
        </w:rPr>
        <w:t xml:space="preserve">A substance that is manufactured for and consumed in or used for chemical processing </w:t>
      </w:r>
      <w:proofErr w:type="gramStart"/>
      <w:r w:rsidRPr="00333947">
        <w:rPr>
          <w:sz w:val="24"/>
          <w:szCs w:val="24"/>
        </w:rPr>
        <w:t>in order to</w:t>
      </w:r>
      <w:proofErr w:type="gramEnd"/>
      <w:r w:rsidRPr="00333947">
        <w:rPr>
          <w:sz w:val="24"/>
          <w:szCs w:val="24"/>
        </w:rPr>
        <w:t xml:space="preserve"> be transformed into another substance (herea</w:t>
      </w:r>
      <w:r>
        <w:rPr>
          <w:sz w:val="24"/>
          <w:szCs w:val="24"/>
        </w:rPr>
        <w:t>ft</w:t>
      </w:r>
      <w:r w:rsidRPr="00333947">
        <w:rPr>
          <w:sz w:val="24"/>
          <w:szCs w:val="24"/>
        </w:rPr>
        <w:t>er</w:t>
      </w:r>
      <w:r>
        <w:rPr>
          <w:sz w:val="24"/>
          <w:szCs w:val="24"/>
        </w:rPr>
        <w:t xml:space="preserve"> </w:t>
      </w:r>
      <w:r w:rsidRPr="00333947">
        <w:rPr>
          <w:sz w:val="24"/>
          <w:szCs w:val="24"/>
        </w:rPr>
        <w:t>referred to as synthesis)</w:t>
      </w:r>
    </w:p>
    <w:p w14:paraId="7ED2433F" w14:textId="77777777" w:rsidR="00B32287" w:rsidRDefault="00B32287" w:rsidP="00933164">
      <w:pPr>
        <w:pStyle w:val="ListParagraph"/>
        <w:jc w:val="both"/>
        <w:rPr>
          <w:b/>
          <w:bCs/>
          <w:sz w:val="24"/>
          <w:szCs w:val="24"/>
        </w:rPr>
      </w:pPr>
    </w:p>
    <w:p w14:paraId="019AACBD" w14:textId="77777777" w:rsidR="00933164" w:rsidRPr="00933164" w:rsidRDefault="00933164" w:rsidP="00933164">
      <w:pPr>
        <w:pStyle w:val="ListParagraph"/>
        <w:widowControl/>
        <w:numPr>
          <w:ilvl w:val="0"/>
          <w:numId w:val="14"/>
        </w:numPr>
        <w:autoSpaceDE/>
        <w:autoSpaceDN/>
        <w:ind w:left="1260" w:hanging="540"/>
        <w:contextualSpacing/>
        <w:jc w:val="both"/>
        <w:rPr>
          <w:b/>
          <w:bCs/>
          <w:sz w:val="24"/>
          <w:szCs w:val="24"/>
        </w:rPr>
      </w:pPr>
      <w:r>
        <w:rPr>
          <w:b/>
          <w:bCs/>
          <w:sz w:val="24"/>
          <w:szCs w:val="24"/>
        </w:rPr>
        <w:tab/>
        <w:t>N</w:t>
      </w:r>
      <w:r w:rsidRPr="00933164">
        <w:rPr>
          <w:b/>
          <w:bCs/>
          <w:sz w:val="24"/>
          <w:szCs w:val="24"/>
        </w:rPr>
        <w:t>on-</w:t>
      </w:r>
      <w:r>
        <w:rPr>
          <w:b/>
          <w:bCs/>
          <w:sz w:val="24"/>
          <w:szCs w:val="24"/>
        </w:rPr>
        <w:t>I</w:t>
      </w:r>
      <w:r w:rsidRPr="00933164">
        <w:rPr>
          <w:b/>
          <w:bCs/>
          <w:sz w:val="24"/>
          <w:szCs w:val="24"/>
        </w:rPr>
        <w:t xml:space="preserve">solated </w:t>
      </w:r>
      <w:r>
        <w:rPr>
          <w:b/>
          <w:bCs/>
          <w:sz w:val="24"/>
          <w:szCs w:val="24"/>
        </w:rPr>
        <w:t>I</w:t>
      </w:r>
      <w:r w:rsidRPr="00933164">
        <w:rPr>
          <w:b/>
          <w:bCs/>
          <w:sz w:val="24"/>
          <w:szCs w:val="24"/>
        </w:rPr>
        <w:t>ntermediate</w:t>
      </w:r>
    </w:p>
    <w:p w14:paraId="25E18835" w14:textId="77777777" w:rsidR="00933164" w:rsidRDefault="00933164" w:rsidP="00933164">
      <w:pPr>
        <w:pStyle w:val="ListParagraph"/>
        <w:widowControl/>
        <w:autoSpaceDE/>
        <w:autoSpaceDN/>
        <w:ind w:left="1260"/>
        <w:contextualSpacing/>
        <w:jc w:val="both"/>
      </w:pPr>
    </w:p>
    <w:p w14:paraId="3BA7A21A" w14:textId="60D4FDDB" w:rsidR="00A13BC4" w:rsidRPr="00333947" w:rsidRDefault="00333947" w:rsidP="00333947">
      <w:pPr>
        <w:pStyle w:val="ListParagraph"/>
        <w:numPr>
          <w:ilvl w:val="0"/>
          <w:numId w:val="21"/>
        </w:numPr>
        <w:ind w:left="1620"/>
        <w:jc w:val="both"/>
        <w:rPr>
          <w:b/>
          <w:bCs/>
          <w:sz w:val="24"/>
          <w:szCs w:val="24"/>
        </w:rPr>
      </w:pPr>
      <w:r>
        <w:t>A</w:t>
      </w:r>
      <w:r w:rsidR="00933164" w:rsidRPr="00333947">
        <w:t>n</w:t>
      </w:r>
      <w:r>
        <w:t xml:space="preserve"> </w:t>
      </w:r>
      <w:r w:rsidR="00933164" w:rsidRPr="00333947">
        <w:t xml:space="preserve">intermediate that during synthesis is not intentionally removed (except for sampling) from the equipment in which the synthesis takes place. Such equipment includes the reaction vessel, its ancillary equipment, and any equipment through which the substance(s) pass(es) during a continuous flow or batch process as well as the pipework for transfer from one vessel to another for the purpose of the next reaction step, but it excludes tanks or other </w:t>
      </w:r>
      <w:r w:rsidR="00933164" w:rsidRPr="00333947">
        <w:lastRenderedPageBreak/>
        <w:t>vessels in which the substance(s) are stored after the manufacture.</w:t>
      </w:r>
    </w:p>
    <w:p w14:paraId="69E0F779" w14:textId="77777777" w:rsidR="00A13BC4" w:rsidRDefault="00A13BC4" w:rsidP="00D21F93">
      <w:pPr>
        <w:pStyle w:val="ListParagraph"/>
        <w:rPr>
          <w:b/>
          <w:bCs/>
          <w:sz w:val="24"/>
          <w:szCs w:val="24"/>
        </w:rPr>
      </w:pPr>
    </w:p>
    <w:p w14:paraId="10831816" w14:textId="77777777" w:rsidR="00A13BC4" w:rsidRPr="00FD7E9B" w:rsidRDefault="00A13BC4" w:rsidP="00D21F93">
      <w:pPr>
        <w:pStyle w:val="ListParagraph"/>
        <w:rPr>
          <w:b/>
          <w:bCs/>
          <w:sz w:val="24"/>
          <w:szCs w:val="24"/>
        </w:rPr>
      </w:pPr>
    </w:p>
    <w:p w14:paraId="524425E4" w14:textId="5C68D9D6" w:rsidR="00B32287" w:rsidRPr="00FD7E9B" w:rsidRDefault="005C731E" w:rsidP="005C731E">
      <w:pPr>
        <w:widowControl/>
        <w:tabs>
          <w:tab w:val="left" w:pos="1260"/>
        </w:tabs>
        <w:autoSpaceDE/>
        <w:autoSpaceDN/>
        <w:contextualSpacing/>
        <w:rPr>
          <w:b/>
          <w:sz w:val="24"/>
          <w:szCs w:val="24"/>
        </w:rPr>
      </w:pPr>
      <w:r w:rsidRPr="00FD7E9B">
        <w:rPr>
          <w:b/>
          <w:bCs/>
          <w:sz w:val="24"/>
          <w:szCs w:val="24"/>
        </w:rPr>
        <w:t>Section 3.</w:t>
      </w:r>
      <w:r w:rsidRPr="00FD7E9B">
        <w:rPr>
          <w:b/>
          <w:bCs/>
          <w:sz w:val="24"/>
          <w:szCs w:val="24"/>
        </w:rPr>
        <w:tab/>
      </w:r>
      <w:r w:rsidRPr="00FD7E9B">
        <w:rPr>
          <w:b/>
          <w:sz w:val="24"/>
          <w:szCs w:val="24"/>
        </w:rPr>
        <w:t>Procedures</w:t>
      </w:r>
    </w:p>
    <w:p w14:paraId="1B6E7106" w14:textId="77777777" w:rsidR="00B32287" w:rsidRPr="00FD7E9B" w:rsidRDefault="00B32287" w:rsidP="00D21F93">
      <w:pPr>
        <w:rPr>
          <w:sz w:val="24"/>
          <w:szCs w:val="24"/>
        </w:rPr>
      </w:pPr>
    </w:p>
    <w:p w14:paraId="76F2BACF" w14:textId="129E8BE4" w:rsidR="00B32287" w:rsidRPr="00FD7E9B" w:rsidRDefault="00B32287" w:rsidP="005C731E">
      <w:pPr>
        <w:ind w:firstLine="720"/>
        <w:jc w:val="both"/>
        <w:rPr>
          <w:sz w:val="24"/>
          <w:szCs w:val="24"/>
        </w:rPr>
      </w:pPr>
      <w:r w:rsidRPr="00FD7E9B">
        <w:rPr>
          <w:sz w:val="24"/>
          <w:szCs w:val="24"/>
        </w:rPr>
        <w:t xml:space="preserve">This section </w:t>
      </w:r>
      <w:r w:rsidR="002C6EC8" w:rsidRPr="00FD7E9B">
        <w:rPr>
          <w:sz w:val="24"/>
          <w:szCs w:val="24"/>
        </w:rPr>
        <w:t xml:space="preserve">will </w:t>
      </w:r>
      <w:r w:rsidR="00435E82" w:rsidRPr="00FD7E9B">
        <w:rPr>
          <w:sz w:val="24"/>
          <w:szCs w:val="24"/>
        </w:rPr>
        <w:t>be</w:t>
      </w:r>
      <w:r w:rsidR="002C6EC8" w:rsidRPr="00FD7E9B">
        <w:rPr>
          <w:sz w:val="24"/>
          <w:szCs w:val="24"/>
        </w:rPr>
        <w:t xml:space="preserve"> a </w:t>
      </w:r>
      <w:r w:rsidR="00435E82" w:rsidRPr="00FD7E9B">
        <w:rPr>
          <w:sz w:val="24"/>
          <w:szCs w:val="24"/>
        </w:rPr>
        <w:t xml:space="preserve">procedure </w:t>
      </w:r>
      <w:r w:rsidR="002C6EC8" w:rsidRPr="00FD7E9B">
        <w:rPr>
          <w:sz w:val="24"/>
          <w:szCs w:val="24"/>
        </w:rPr>
        <w:t xml:space="preserve">for the exemption </w:t>
      </w:r>
      <w:r w:rsidR="00B53A00" w:rsidRPr="00FD7E9B">
        <w:rPr>
          <w:sz w:val="24"/>
          <w:szCs w:val="24"/>
        </w:rPr>
        <w:t>application</w:t>
      </w:r>
      <w:r w:rsidRPr="00FD7E9B">
        <w:rPr>
          <w:sz w:val="24"/>
          <w:szCs w:val="24"/>
        </w:rPr>
        <w:t>.</w:t>
      </w:r>
    </w:p>
    <w:p w14:paraId="74E8A1FA" w14:textId="77777777" w:rsidR="00F25F2C" w:rsidRPr="00FD7E9B" w:rsidRDefault="00F25F2C" w:rsidP="00F25F2C">
      <w:pPr>
        <w:ind w:left="720" w:firstLine="540"/>
        <w:jc w:val="both"/>
        <w:rPr>
          <w:sz w:val="24"/>
          <w:szCs w:val="24"/>
        </w:rPr>
      </w:pPr>
    </w:p>
    <w:p w14:paraId="5491C1F2" w14:textId="53693F2C" w:rsidR="00F13D3B" w:rsidRDefault="00F25F2C" w:rsidP="00F13D3B">
      <w:pPr>
        <w:tabs>
          <w:tab w:val="left" w:pos="1260"/>
        </w:tabs>
        <w:ind w:left="540"/>
        <w:jc w:val="both"/>
        <w:rPr>
          <w:sz w:val="24"/>
          <w:szCs w:val="24"/>
        </w:rPr>
      </w:pPr>
      <w:r w:rsidRPr="00FD7E9B">
        <w:rPr>
          <w:sz w:val="24"/>
          <w:szCs w:val="24"/>
        </w:rPr>
        <w:t>3.1</w:t>
      </w:r>
      <w:r w:rsidRPr="00FD7E9B">
        <w:rPr>
          <w:sz w:val="24"/>
          <w:szCs w:val="24"/>
        </w:rPr>
        <w:tab/>
      </w:r>
      <w:r w:rsidR="00F13D3B">
        <w:rPr>
          <w:sz w:val="24"/>
          <w:szCs w:val="24"/>
        </w:rPr>
        <w:t xml:space="preserve">The chemicals to be exempted as </w:t>
      </w:r>
      <w:r w:rsidR="00F13D3B" w:rsidRPr="00FD7E9B">
        <w:rPr>
          <w:sz w:val="24"/>
          <w:szCs w:val="24"/>
        </w:rPr>
        <w:t xml:space="preserve">Impurities, </w:t>
      </w:r>
      <w:r w:rsidR="00F13D3B">
        <w:rPr>
          <w:sz w:val="24"/>
          <w:szCs w:val="24"/>
        </w:rPr>
        <w:t>Chemical B</w:t>
      </w:r>
      <w:r w:rsidR="00F13D3B" w:rsidRPr="00FD7E9B">
        <w:rPr>
          <w:sz w:val="24"/>
          <w:szCs w:val="24"/>
        </w:rPr>
        <w:t>y-Products,</w:t>
      </w:r>
      <w:r w:rsidR="00F13D3B">
        <w:rPr>
          <w:sz w:val="24"/>
          <w:szCs w:val="24"/>
        </w:rPr>
        <w:t xml:space="preserve"> Non-Isolated</w:t>
      </w:r>
      <w:r w:rsidR="00F13D3B" w:rsidRPr="00FD7E9B">
        <w:rPr>
          <w:sz w:val="24"/>
          <w:szCs w:val="24"/>
        </w:rPr>
        <w:t xml:space="preserve"> Intermediates</w:t>
      </w:r>
      <w:r w:rsidR="00F13D3B">
        <w:rPr>
          <w:sz w:val="24"/>
          <w:szCs w:val="24"/>
        </w:rPr>
        <w:t xml:space="preserve">, </w:t>
      </w:r>
      <w:r w:rsidR="00F13D3B" w:rsidRPr="003058CD">
        <w:rPr>
          <w:sz w:val="24"/>
          <w:szCs w:val="24"/>
        </w:rPr>
        <w:t>Alloys</w:t>
      </w:r>
      <w:r w:rsidR="00F13D3B">
        <w:rPr>
          <w:sz w:val="24"/>
          <w:szCs w:val="24"/>
        </w:rPr>
        <w:t xml:space="preserve"> should meet the definition.</w:t>
      </w:r>
    </w:p>
    <w:p w14:paraId="47DAE8AC" w14:textId="77777777" w:rsidR="00F13D3B" w:rsidRDefault="00F13D3B" w:rsidP="00F13D3B">
      <w:pPr>
        <w:tabs>
          <w:tab w:val="left" w:pos="1260"/>
        </w:tabs>
        <w:ind w:left="540"/>
        <w:jc w:val="both"/>
        <w:rPr>
          <w:sz w:val="24"/>
          <w:szCs w:val="24"/>
        </w:rPr>
      </w:pPr>
    </w:p>
    <w:p w14:paraId="631DE818" w14:textId="5B2CC5BC" w:rsidR="00F25F2C" w:rsidRDefault="00F13D3B" w:rsidP="00F13D3B">
      <w:pPr>
        <w:tabs>
          <w:tab w:val="left" w:pos="1260"/>
        </w:tabs>
        <w:ind w:left="540"/>
        <w:jc w:val="both"/>
        <w:rPr>
          <w:sz w:val="24"/>
          <w:szCs w:val="24"/>
        </w:rPr>
      </w:pPr>
      <w:r>
        <w:rPr>
          <w:sz w:val="24"/>
          <w:szCs w:val="24"/>
        </w:rPr>
        <w:t>3.2</w:t>
      </w:r>
      <w:r>
        <w:rPr>
          <w:sz w:val="24"/>
          <w:szCs w:val="24"/>
        </w:rPr>
        <w:tab/>
      </w:r>
      <w:r w:rsidR="00BE4B71" w:rsidRPr="00FD7E9B">
        <w:rPr>
          <w:sz w:val="24"/>
          <w:szCs w:val="24"/>
        </w:rPr>
        <w:t xml:space="preserve">The requirements </w:t>
      </w:r>
      <w:r w:rsidR="009C45EF">
        <w:rPr>
          <w:sz w:val="24"/>
          <w:szCs w:val="24"/>
        </w:rPr>
        <w:t>for</w:t>
      </w:r>
      <w:r w:rsidR="00BE4B71" w:rsidRPr="00FD7E9B">
        <w:rPr>
          <w:sz w:val="24"/>
          <w:szCs w:val="24"/>
        </w:rPr>
        <w:t xml:space="preserve"> applying exemption</w:t>
      </w:r>
      <w:r w:rsidR="009C45EF">
        <w:rPr>
          <w:sz w:val="24"/>
          <w:szCs w:val="24"/>
        </w:rPr>
        <w:t>/s</w:t>
      </w:r>
      <w:r w:rsidR="00BE4B71" w:rsidRPr="00FD7E9B">
        <w:rPr>
          <w:sz w:val="24"/>
          <w:szCs w:val="24"/>
        </w:rPr>
        <w:t xml:space="preserve"> are as follows but not limited to:</w:t>
      </w:r>
    </w:p>
    <w:p w14:paraId="265C407C" w14:textId="77777777" w:rsidR="00F13D3B" w:rsidRPr="00FD7E9B" w:rsidRDefault="00F13D3B" w:rsidP="00F13D3B">
      <w:pPr>
        <w:tabs>
          <w:tab w:val="left" w:pos="1260"/>
        </w:tabs>
        <w:ind w:left="540"/>
        <w:jc w:val="both"/>
        <w:rPr>
          <w:sz w:val="24"/>
          <w:szCs w:val="24"/>
        </w:rPr>
      </w:pPr>
    </w:p>
    <w:p w14:paraId="08ECE9A2" w14:textId="311D679D" w:rsidR="009C45EF" w:rsidRDefault="00BE4B71" w:rsidP="00F13D3B">
      <w:pPr>
        <w:pStyle w:val="ListParagraph"/>
        <w:numPr>
          <w:ilvl w:val="0"/>
          <w:numId w:val="19"/>
        </w:numPr>
        <w:ind w:left="1800" w:hanging="540"/>
        <w:jc w:val="both"/>
        <w:rPr>
          <w:sz w:val="24"/>
          <w:szCs w:val="24"/>
        </w:rPr>
      </w:pPr>
      <w:r w:rsidRPr="00FD7E9B">
        <w:rPr>
          <w:sz w:val="24"/>
          <w:szCs w:val="24"/>
        </w:rPr>
        <w:t xml:space="preserve">Signed </w:t>
      </w:r>
      <w:r w:rsidR="00F13D3B">
        <w:rPr>
          <w:sz w:val="24"/>
          <w:szCs w:val="24"/>
        </w:rPr>
        <w:t xml:space="preserve">request and justification </w:t>
      </w:r>
      <w:r w:rsidR="009C45EF">
        <w:rPr>
          <w:sz w:val="24"/>
          <w:szCs w:val="24"/>
        </w:rPr>
        <w:t xml:space="preserve">letter </w:t>
      </w:r>
      <w:r w:rsidR="00F13D3B">
        <w:rPr>
          <w:sz w:val="24"/>
          <w:szCs w:val="24"/>
        </w:rPr>
        <w:t>(</w:t>
      </w:r>
      <w:r w:rsidR="00CC40A9">
        <w:rPr>
          <w:sz w:val="24"/>
          <w:szCs w:val="24"/>
        </w:rPr>
        <w:t>signed by one the top management)</w:t>
      </w:r>
      <w:r w:rsidR="00F13D3B">
        <w:rPr>
          <w:sz w:val="24"/>
          <w:szCs w:val="24"/>
        </w:rPr>
        <w:t xml:space="preserve"> along with the s</w:t>
      </w:r>
      <w:r w:rsidR="00F13D3B" w:rsidRPr="009C45EF">
        <w:rPr>
          <w:sz w:val="24"/>
          <w:szCs w:val="24"/>
        </w:rPr>
        <w:t xml:space="preserve">upporting documents </w:t>
      </w:r>
      <w:r w:rsidR="00F13D3B">
        <w:rPr>
          <w:sz w:val="24"/>
          <w:szCs w:val="24"/>
        </w:rPr>
        <w:t xml:space="preserve">(as </w:t>
      </w:r>
      <w:r w:rsidR="00F13D3B" w:rsidRPr="009C45EF">
        <w:rPr>
          <w:sz w:val="24"/>
          <w:szCs w:val="24"/>
        </w:rPr>
        <w:t>basis for the exemption</w:t>
      </w:r>
      <w:r w:rsidR="00F13D3B">
        <w:rPr>
          <w:sz w:val="24"/>
          <w:szCs w:val="24"/>
        </w:rPr>
        <w:t>)</w:t>
      </w:r>
    </w:p>
    <w:p w14:paraId="42AAB5CF" w14:textId="4BF49FD4" w:rsidR="00F26FEC" w:rsidRDefault="00F26FEC" w:rsidP="00F13D3B">
      <w:pPr>
        <w:pStyle w:val="ListParagraph"/>
        <w:numPr>
          <w:ilvl w:val="0"/>
          <w:numId w:val="19"/>
        </w:numPr>
        <w:ind w:left="1800" w:hanging="540"/>
        <w:jc w:val="both"/>
        <w:rPr>
          <w:sz w:val="24"/>
          <w:szCs w:val="24"/>
        </w:rPr>
      </w:pPr>
      <w:r>
        <w:rPr>
          <w:sz w:val="24"/>
          <w:szCs w:val="24"/>
        </w:rPr>
        <w:t xml:space="preserve">100% composition of </w:t>
      </w:r>
      <w:r w:rsidR="00CC40A9">
        <w:rPr>
          <w:sz w:val="24"/>
          <w:szCs w:val="24"/>
        </w:rPr>
        <w:t xml:space="preserve">the </w:t>
      </w:r>
      <w:r>
        <w:rPr>
          <w:sz w:val="24"/>
          <w:szCs w:val="24"/>
        </w:rPr>
        <w:t>mixture</w:t>
      </w:r>
    </w:p>
    <w:p w14:paraId="4ACEFDEE" w14:textId="3620878F" w:rsidR="00BE4B71" w:rsidRPr="00FD7E9B" w:rsidRDefault="00BE4B71" w:rsidP="00F13D3B">
      <w:pPr>
        <w:pStyle w:val="ListParagraph"/>
        <w:numPr>
          <w:ilvl w:val="0"/>
          <w:numId w:val="19"/>
        </w:numPr>
        <w:ind w:left="1800" w:hanging="540"/>
        <w:jc w:val="both"/>
        <w:rPr>
          <w:sz w:val="24"/>
          <w:szCs w:val="24"/>
        </w:rPr>
      </w:pPr>
      <w:r w:rsidRPr="00FD7E9B">
        <w:rPr>
          <w:sz w:val="24"/>
          <w:szCs w:val="24"/>
        </w:rPr>
        <w:t>Safety data sheet (SDS)</w:t>
      </w:r>
    </w:p>
    <w:p w14:paraId="59B21CDC" w14:textId="71092BDF" w:rsidR="00BE4B71" w:rsidRPr="00FD7E9B" w:rsidRDefault="00BE4B71" w:rsidP="00F13D3B">
      <w:pPr>
        <w:pStyle w:val="ListParagraph"/>
        <w:numPr>
          <w:ilvl w:val="0"/>
          <w:numId w:val="19"/>
        </w:numPr>
        <w:ind w:left="1800" w:hanging="540"/>
        <w:jc w:val="both"/>
        <w:rPr>
          <w:sz w:val="24"/>
          <w:szCs w:val="24"/>
        </w:rPr>
      </w:pPr>
      <w:r w:rsidRPr="00FD7E9B">
        <w:rPr>
          <w:sz w:val="24"/>
          <w:szCs w:val="24"/>
        </w:rPr>
        <w:t>Process flow</w:t>
      </w:r>
      <w:r w:rsidR="00CC40A9">
        <w:rPr>
          <w:sz w:val="24"/>
          <w:szCs w:val="24"/>
        </w:rPr>
        <w:t xml:space="preserve"> (specific where the reaction happens)</w:t>
      </w:r>
    </w:p>
    <w:p w14:paraId="71905FC6" w14:textId="4AB73008" w:rsidR="00CC40A9" w:rsidRPr="00FD7E9B" w:rsidRDefault="00CC40A9" w:rsidP="00F13D3B">
      <w:pPr>
        <w:pStyle w:val="ListParagraph"/>
        <w:numPr>
          <w:ilvl w:val="0"/>
          <w:numId w:val="19"/>
        </w:numPr>
        <w:ind w:left="1800" w:hanging="540"/>
        <w:jc w:val="both"/>
        <w:rPr>
          <w:sz w:val="24"/>
          <w:szCs w:val="24"/>
        </w:rPr>
      </w:pPr>
      <w:r>
        <w:rPr>
          <w:sz w:val="24"/>
          <w:szCs w:val="24"/>
        </w:rPr>
        <w:t xml:space="preserve">Processing fee – </w:t>
      </w:r>
      <w:proofErr w:type="spellStart"/>
      <w:r>
        <w:rPr>
          <w:sz w:val="24"/>
          <w:szCs w:val="24"/>
        </w:rPr>
        <w:t>Php</w:t>
      </w:r>
      <w:proofErr w:type="spellEnd"/>
      <w:r>
        <w:rPr>
          <w:sz w:val="24"/>
          <w:szCs w:val="24"/>
        </w:rPr>
        <w:t xml:space="preserve"> 1,500</w:t>
      </w:r>
    </w:p>
    <w:p w14:paraId="1173503B" w14:textId="77777777" w:rsidR="00591E2E" w:rsidRPr="00FD7E9B" w:rsidRDefault="00591E2E" w:rsidP="00F13D3B">
      <w:pPr>
        <w:pStyle w:val="ListParagraph"/>
        <w:tabs>
          <w:tab w:val="left" w:pos="1260"/>
        </w:tabs>
        <w:ind w:left="540"/>
        <w:jc w:val="both"/>
        <w:rPr>
          <w:sz w:val="24"/>
          <w:szCs w:val="24"/>
        </w:rPr>
      </w:pPr>
    </w:p>
    <w:p w14:paraId="51CDAEDF" w14:textId="32ECF7EB" w:rsidR="00591E2E" w:rsidRPr="00FD7E9B" w:rsidRDefault="00591E2E" w:rsidP="00F13D3B">
      <w:pPr>
        <w:pStyle w:val="ListParagraph"/>
        <w:tabs>
          <w:tab w:val="left" w:pos="1260"/>
        </w:tabs>
        <w:ind w:left="540"/>
        <w:jc w:val="both"/>
        <w:rPr>
          <w:sz w:val="24"/>
          <w:szCs w:val="24"/>
        </w:rPr>
      </w:pPr>
      <w:r w:rsidRPr="00FD7E9B">
        <w:rPr>
          <w:sz w:val="24"/>
          <w:szCs w:val="24"/>
        </w:rPr>
        <w:t>3.</w:t>
      </w:r>
      <w:r w:rsidR="00F13D3B">
        <w:rPr>
          <w:sz w:val="24"/>
          <w:szCs w:val="24"/>
        </w:rPr>
        <w:t>3</w:t>
      </w:r>
      <w:r w:rsidRPr="00FD7E9B">
        <w:rPr>
          <w:sz w:val="24"/>
          <w:szCs w:val="24"/>
        </w:rPr>
        <w:tab/>
        <w:t xml:space="preserve">Submission and processing of application of the said exemption is online through </w:t>
      </w:r>
      <w:r w:rsidR="009C45EF">
        <w:rPr>
          <w:sz w:val="24"/>
          <w:szCs w:val="24"/>
        </w:rPr>
        <w:t xml:space="preserve">the </w:t>
      </w:r>
      <w:r w:rsidRPr="00FD7E9B">
        <w:rPr>
          <w:sz w:val="24"/>
          <w:szCs w:val="24"/>
        </w:rPr>
        <w:t xml:space="preserve">Online Permitting and Monitoring System (OPMS) (once the module </w:t>
      </w:r>
      <w:r w:rsidR="009C45EF">
        <w:rPr>
          <w:sz w:val="24"/>
          <w:szCs w:val="24"/>
        </w:rPr>
        <w:t>is</w:t>
      </w:r>
      <w:r w:rsidRPr="00FD7E9B">
        <w:rPr>
          <w:sz w:val="24"/>
          <w:szCs w:val="24"/>
        </w:rPr>
        <w:t xml:space="preserve"> developed).</w:t>
      </w:r>
    </w:p>
    <w:p w14:paraId="2B382163" w14:textId="77777777" w:rsidR="00591E2E" w:rsidRPr="00FD7E9B" w:rsidRDefault="00591E2E" w:rsidP="00F13D3B">
      <w:pPr>
        <w:pStyle w:val="ListParagraph"/>
        <w:tabs>
          <w:tab w:val="left" w:pos="1260"/>
        </w:tabs>
        <w:ind w:left="540"/>
        <w:jc w:val="both"/>
        <w:rPr>
          <w:sz w:val="24"/>
          <w:szCs w:val="24"/>
        </w:rPr>
      </w:pPr>
    </w:p>
    <w:p w14:paraId="71E806FC" w14:textId="511337FC" w:rsidR="00982B8E" w:rsidRPr="00FD7E9B" w:rsidRDefault="00591E2E" w:rsidP="00F13D3B">
      <w:pPr>
        <w:pStyle w:val="ListParagraph"/>
        <w:tabs>
          <w:tab w:val="left" w:pos="1260"/>
        </w:tabs>
        <w:ind w:left="540"/>
        <w:jc w:val="both"/>
        <w:rPr>
          <w:sz w:val="24"/>
          <w:szCs w:val="24"/>
        </w:rPr>
      </w:pPr>
      <w:r w:rsidRPr="00FD7E9B">
        <w:rPr>
          <w:sz w:val="24"/>
          <w:szCs w:val="24"/>
        </w:rPr>
        <w:t>3.</w:t>
      </w:r>
      <w:r w:rsidR="00F13D3B">
        <w:rPr>
          <w:sz w:val="24"/>
          <w:szCs w:val="24"/>
        </w:rPr>
        <w:t>4</w:t>
      </w:r>
      <w:r w:rsidRPr="00FD7E9B">
        <w:rPr>
          <w:sz w:val="24"/>
          <w:szCs w:val="24"/>
        </w:rPr>
        <w:tab/>
      </w:r>
      <w:r w:rsidR="00275838" w:rsidRPr="00FD7E9B">
        <w:rPr>
          <w:sz w:val="24"/>
          <w:szCs w:val="24"/>
        </w:rPr>
        <w:t xml:space="preserve">Review and evaluation of the exemption application shall be within </w:t>
      </w:r>
      <w:r w:rsidR="00D67529">
        <w:rPr>
          <w:sz w:val="24"/>
          <w:szCs w:val="24"/>
        </w:rPr>
        <w:t>20</w:t>
      </w:r>
      <w:r w:rsidR="00275838" w:rsidRPr="00FD7E9B">
        <w:rPr>
          <w:sz w:val="24"/>
          <w:szCs w:val="24"/>
        </w:rPr>
        <w:t xml:space="preserve"> working days upon receipt.</w:t>
      </w:r>
    </w:p>
    <w:p w14:paraId="392D3B42" w14:textId="77777777" w:rsidR="00982B8E" w:rsidRPr="00FD7E9B" w:rsidRDefault="00982B8E" w:rsidP="00F13D3B">
      <w:pPr>
        <w:pStyle w:val="ListParagraph"/>
        <w:tabs>
          <w:tab w:val="left" w:pos="1260"/>
        </w:tabs>
        <w:ind w:left="540"/>
        <w:jc w:val="both"/>
        <w:rPr>
          <w:sz w:val="24"/>
          <w:szCs w:val="24"/>
        </w:rPr>
      </w:pPr>
    </w:p>
    <w:p w14:paraId="51846E7F" w14:textId="6EB7BB05" w:rsidR="00591E2E" w:rsidRPr="00FD7E9B" w:rsidRDefault="00982B8E" w:rsidP="00F13D3B">
      <w:pPr>
        <w:pStyle w:val="ListParagraph"/>
        <w:tabs>
          <w:tab w:val="left" w:pos="1260"/>
        </w:tabs>
        <w:ind w:left="540"/>
        <w:jc w:val="both"/>
        <w:rPr>
          <w:sz w:val="24"/>
          <w:szCs w:val="24"/>
        </w:rPr>
      </w:pPr>
      <w:r w:rsidRPr="00FD7E9B">
        <w:rPr>
          <w:sz w:val="24"/>
          <w:szCs w:val="24"/>
        </w:rPr>
        <w:t>3.</w:t>
      </w:r>
      <w:r w:rsidR="00F13D3B">
        <w:rPr>
          <w:sz w:val="24"/>
          <w:szCs w:val="24"/>
        </w:rPr>
        <w:t>5</w:t>
      </w:r>
      <w:r w:rsidRPr="00FD7E9B">
        <w:rPr>
          <w:sz w:val="24"/>
          <w:szCs w:val="24"/>
        </w:rPr>
        <w:tab/>
      </w:r>
      <w:r w:rsidR="00591E2E" w:rsidRPr="00FD7E9B">
        <w:rPr>
          <w:sz w:val="24"/>
          <w:szCs w:val="24"/>
        </w:rPr>
        <w:t xml:space="preserve">In case additional information is requested, the applicant </w:t>
      </w:r>
      <w:r w:rsidR="0080760E" w:rsidRPr="00FD7E9B">
        <w:rPr>
          <w:sz w:val="24"/>
          <w:szCs w:val="24"/>
        </w:rPr>
        <w:t>shall</w:t>
      </w:r>
      <w:r w:rsidR="00591E2E" w:rsidRPr="00FD7E9B">
        <w:rPr>
          <w:sz w:val="24"/>
          <w:szCs w:val="24"/>
        </w:rPr>
        <w:t xml:space="preserve"> comply within 30 working days upon receipt </w:t>
      </w:r>
      <w:r w:rsidR="00635972">
        <w:rPr>
          <w:sz w:val="24"/>
          <w:szCs w:val="24"/>
        </w:rPr>
        <w:t>in the</w:t>
      </w:r>
      <w:r w:rsidR="00591E2E" w:rsidRPr="00FD7E9B">
        <w:rPr>
          <w:sz w:val="24"/>
          <w:szCs w:val="24"/>
        </w:rPr>
        <w:t xml:space="preserve"> OPMS account. Fa</w:t>
      </w:r>
      <w:r w:rsidR="0080760E" w:rsidRPr="00FD7E9B">
        <w:rPr>
          <w:sz w:val="24"/>
          <w:szCs w:val="24"/>
        </w:rPr>
        <w:t xml:space="preserve">ilure to provide </w:t>
      </w:r>
      <w:r w:rsidRPr="00FD7E9B">
        <w:rPr>
          <w:sz w:val="24"/>
          <w:szCs w:val="24"/>
        </w:rPr>
        <w:t>additional</w:t>
      </w:r>
      <w:r w:rsidR="0080760E" w:rsidRPr="00FD7E9B">
        <w:rPr>
          <w:sz w:val="24"/>
          <w:szCs w:val="24"/>
        </w:rPr>
        <w:t xml:space="preserve"> information or not informing the DENR-EMB within </w:t>
      </w:r>
      <w:r w:rsidR="00635972">
        <w:rPr>
          <w:sz w:val="24"/>
          <w:szCs w:val="24"/>
        </w:rPr>
        <w:t>3</w:t>
      </w:r>
      <w:r w:rsidR="00E65223">
        <w:rPr>
          <w:sz w:val="24"/>
          <w:szCs w:val="24"/>
        </w:rPr>
        <w:t>0</w:t>
      </w:r>
      <w:r w:rsidR="0080760E" w:rsidRPr="00FD7E9B">
        <w:rPr>
          <w:sz w:val="24"/>
          <w:szCs w:val="24"/>
        </w:rPr>
        <w:t xml:space="preserve"> days will result </w:t>
      </w:r>
      <w:r w:rsidR="00275838" w:rsidRPr="00FD7E9B">
        <w:rPr>
          <w:sz w:val="24"/>
          <w:szCs w:val="24"/>
        </w:rPr>
        <w:t>in</w:t>
      </w:r>
      <w:r w:rsidR="0080760E" w:rsidRPr="00FD7E9B">
        <w:rPr>
          <w:sz w:val="24"/>
          <w:szCs w:val="24"/>
        </w:rPr>
        <w:t xml:space="preserve"> </w:t>
      </w:r>
      <w:r w:rsidR="009C45EF">
        <w:rPr>
          <w:sz w:val="24"/>
          <w:szCs w:val="24"/>
        </w:rPr>
        <w:t xml:space="preserve">the </w:t>
      </w:r>
      <w:r w:rsidR="0080760E" w:rsidRPr="00FD7E9B">
        <w:rPr>
          <w:sz w:val="24"/>
          <w:szCs w:val="24"/>
        </w:rPr>
        <w:t xml:space="preserve">cancellation of the exemption application and </w:t>
      </w:r>
      <w:r w:rsidR="009C45EF">
        <w:rPr>
          <w:sz w:val="24"/>
          <w:szCs w:val="24"/>
        </w:rPr>
        <w:t>the need</w:t>
      </w:r>
      <w:r w:rsidR="0080760E" w:rsidRPr="00FD7E9B">
        <w:rPr>
          <w:sz w:val="24"/>
          <w:szCs w:val="24"/>
        </w:rPr>
        <w:t xml:space="preserve"> to </w:t>
      </w:r>
      <w:r w:rsidRPr="00FD7E9B">
        <w:rPr>
          <w:sz w:val="24"/>
          <w:szCs w:val="24"/>
        </w:rPr>
        <w:t>reapply.</w:t>
      </w:r>
    </w:p>
    <w:p w14:paraId="62563D0E" w14:textId="77777777" w:rsidR="00982B8E" w:rsidRDefault="00982B8E" w:rsidP="00F13D3B">
      <w:pPr>
        <w:pStyle w:val="ListParagraph"/>
        <w:tabs>
          <w:tab w:val="left" w:pos="1260"/>
        </w:tabs>
        <w:ind w:left="540"/>
        <w:jc w:val="both"/>
        <w:rPr>
          <w:sz w:val="24"/>
          <w:szCs w:val="24"/>
        </w:rPr>
      </w:pPr>
    </w:p>
    <w:p w14:paraId="47B5B9E3" w14:textId="367137AC" w:rsidR="002E18FF" w:rsidRDefault="00982B8E" w:rsidP="00F13D3B">
      <w:pPr>
        <w:pStyle w:val="ListParagraph"/>
        <w:tabs>
          <w:tab w:val="left" w:pos="1260"/>
        </w:tabs>
        <w:ind w:left="540"/>
        <w:jc w:val="both"/>
        <w:rPr>
          <w:sz w:val="24"/>
          <w:szCs w:val="24"/>
        </w:rPr>
      </w:pPr>
      <w:r w:rsidRPr="00FD7E9B">
        <w:rPr>
          <w:sz w:val="24"/>
          <w:szCs w:val="24"/>
        </w:rPr>
        <w:t>3.</w:t>
      </w:r>
      <w:r w:rsidR="00F13D3B">
        <w:rPr>
          <w:sz w:val="24"/>
          <w:szCs w:val="24"/>
        </w:rPr>
        <w:t>6</w:t>
      </w:r>
      <w:r w:rsidR="002E18FF">
        <w:rPr>
          <w:sz w:val="24"/>
          <w:szCs w:val="24"/>
        </w:rPr>
        <w:tab/>
      </w:r>
      <w:r w:rsidR="002E18FF" w:rsidRPr="00FD7E9B">
        <w:rPr>
          <w:sz w:val="24"/>
          <w:szCs w:val="24"/>
        </w:rPr>
        <w:t>Approved exemption application will be exempted from Title II of R.A. 6969</w:t>
      </w:r>
      <w:r w:rsidR="002E18FF">
        <w:rPr>
          <w:sz w:val="24"/>
          <w:szCs w:val="24"/>
        </w:rPr>
        <w:t xml:space="preserve"> </w:t>
      </w:r>
      <w:r w:rsidR="002E18FF" w:rsidRPr="00FD7E9B">
        <w:rPr>
          <w:sz w:val="24"/>
          <w:szCs w:val="24"/>
        </w:rPr>
        <w:t xml:space="preserve">and do not need to secure a permit except for </w:t>
      </w:r>
      <w:r w:rsidR="00F26FEC">
        <w:rPr>
          <w:sz w:val="24"/>
          <w:szCs w:val="24"/>
        </w:rPr>
        <w:t xml:space="preserve">covered </w:t>
      </w:r>
      <w:r w:rsidR="002E18FF" w:rsidRPr="00FD7E9B">
        <w:rPr>
          <w:sz w:val="24"/>
          <w:szCs w:val="24"/>
        </w:rPr>
        <w:t xml:space="preserve">chemicals </w:t>
      </w:r>
      <w:r w:rsidR="002E18FF">
        <w:rPr>
          <w:sz w:val="24"/>
          <w:szCs w:val="24"/>
        </w:rPr>
        <w:t xml:space="preserve">specified in the </w:t>
      </w:r>
      <w:r w:rsidR="002E18FF" w:rsidRPr="00FD7E9B">
        <w:rPr>
          <w:sz w:val="24"/>
          <w:szCs w:val="24"/>
        </w:rPr>
        <w:t>Chemical Control Orders (CCOs).</w:t>
      </w:r>
    </w:p>
    <w:p w14:paraId="6C372173" w14:textId="77777777" w:rsidR="002E18FF" w:rsidRDefault="002E18FF" w:rsidP="00F13D3B">
      <w:pPr>
        <w:pStyle w:val="ListParagraph"/>
        <w:tabs>
          <w:tab w:val="left" w:pos="1260"/>
        </w:tabs>
        <w:ind w:left="540"/>
        <w:jc w:val="both"/>
        <w:rPr>
          <w:sz w:val="24"/>
          <w:szCs w:val="24"/>
        </w:rPr>
      </w:pPr>
    </w:p>
    <w:p w14:paraId="2B6711AA" w14:textId="2CD06452" w:rsidR="00B10E66" w:rsidRPr="00F13D3B" w:rsidRDefault="00635972" w:rsidP="00F13D3B">
      <w:pPr>
        <w:pStyle w:val="ListParagraph"/>
        <w:tabs>
          <w:tab w:val="left" w:pos="1260"/>
        </w:tabs>
        <w:ind w:left="540"/>
        <w:jc w:val="both"/>
        <w:rPr>
          <w:sz w:val="24"/>
          <w:szCs w:val="24"/>
        </w:rPr>
      </w:pPr>
      <w:r>
        <w:rPr>
          <w:sz w:val="24"/>
          <w:szCs w:val="24"/>
        </w:rPr>
        <w:tab/>
      </w:r>
      <w:r w:rsidR="002E18FF" w:rsidRPr="00F13D3B">
        <w:rPr>
          <w:sz w:val="24"/>
          <w:szCs w:val="24"/>
        </w:rPr>
        <w:t xml:space="preserve">PCL chemicals </w:t>
      </w:r>
      <w:r w:rsidR="002B34E8" w:rsidRPr="00F13D3B">
        <w:rPr>
          <w:sz w:val="24"/>
          <w:szCs w:val="24"/>
        </w:rPr>
        <w:t xml:space="preserve">that </w:t>
      </w:r>
      <w:r w:rsidR="002E18FF" w:rsidRPr="00F13D3B">
        <w:rPr>
          <w:sz w:val="24"/>
          <w:szCs w:val="24"/>
        </w:rPr>
        <w:t>are not exempted under this Order</w:t>
      </w:r>
      <w:r w:rsidR="002B34E8" w:rsidRPr="00F13D3B">
        <w:rPr>
          <w:sz w:val="24"/>
          <w:szCs w:val="24"/>
        </w:rPr>
        <w:t xml:space="preserve"> but with a threshold limit of less than or equal to </w:t>
      </w:r>
      <w:r w:rsidR="002E18FF" w:rsidRPr="00F13D3B">
        <w:rPr>
          <w:sz w:val="24"/>
          <w:szCs w:val="24"/>
        </w:rPr>
        <w:t>1% concentration</w:t>
      </w:r>
      <w:r w:rsidR="002B34E8" w:rsidRPr="00F13D3B">
        <w:rPr>
          <w:sz w:val="24"/>
          <w:szCs w:val="24"/>
        </w:rPr>
        <w:t xml:space="preserve"> (in mixtures)</w:t>
      </w:r>
      <w:r w:rsidR="00017D56" w:rsidRPr="00F13D3B">
        <w:rPr>
          <w:sz w:val="24"/>
          <w:szCs w:val="24"/>
        </w:rPr>
        <w:t xml:space="preserve"> </w:t>
      </w:r>
      <w:r w:rsidR="002B34E8" w:rsidRPr="00F13D3B">
        <w:rPr>
          <w:sz w:val="24"/>
          <w:szCs w:val="24"/>
        </w:rPr>
        <w:t>can still apply for</w:t>
      </w:r>
      <w:r w:rsidR="00017D56" w:rsidRPr="00F13D3B">
        <w:rPr>
          <w:sz w:val="24"/>
          <w:szCs w:val="24"/>
        </w:rPr>
        <w:t xml:space="preserve"> PCL</w:t>
      </w:r>
      <w:r w:rsidR="002B34E8" w:rsidRPr="00F13D3B">
        <w:rPr>
          <w:sz w:val="24"/>
          <w:szCs w:val="24"/>
        </w:rPr>
        <w:t xml:space="preserve"> </w:t>
      </w:r>
      <w:r w:rsidR="00017D56" w:rsidRPr="00F13D3B">
        <w:rPr>
          <w:sz w:val="24"/>
          <w:szCs w:val="24"/>
        </w:rPr>
        <w:t>exemption under Section 7.2 of EMB M.C. 2014-003.</w:t>
      </w:r>
    </w:p>
    <w:p w14:paraId="021AA7EC" w14:textId="77777777" w:rsidR="00B10E66" w:rsidRDefault="00B10E66" w:rsidP="00F13D3B">
      <w:pPr>
        <w:pStyle w:val="ListParagraph"/>
        <w:tabs>
          <w:tab w:val="left" w:pos="1260"/>
        </w:tabs>
        <w:ind w:left="540"/>
        <w:jc w:val="both"/>
        <w:rPr>
          <w:sz w:val="24"/>
          <w:szCs w:val="24"/>
        </w:rPr>
      </w:pPr>
    </w:p>
    <w:p w14:paraId="0EF435C7" w14:textId="04312A57" w:rsidR="00435E82" w:rsidRPr="00FD7E9B" w:rsidRDefault="00B10E66" w:rsidP="00F13D3B">
      <w:pPr>
        <w:pStyle w:val="ListParagraph"/>
        <w:tabs>
          <w:tab w:val="left" w:pos="1260"/>
        </w:tabs>
        <w:ind w:left="540"/>
        <w:jc w:val="both"/>
        <w:rPr>
          <w:sz w:val="24"/>
          <w:szCs w:val="24"/>
        </w:rPr>
      </w:pPr>
      <w:r>
        <w:rPr>
          <w:sz w:val="24"/>
          <w:szCs w:val="24"/>
        </w:rPr>
        <w:t>3.</w:t>
      </w:r>
      <w:r w:rsidR="002E18FF">
        <w:rPr>
          <w:sz w:val="24"/>
          <w:szCs w:val="24"/>
        </w:rPr>
        <w:t>7</w:t>
      </w:r>
      <w:r>
        <w:rPr>
          <w:sz w:val="24"/>
          <w:szCs w:val="24"/>
        </w:rPr>
        <w:tab/>
      </w:r>
      <w:r w:rsidR="001C61A5" w:rsidRPr="00FD7E9B">
        <w:rPr>
          <w:sz w:val="24"/>
          <w:szCs w:val="24"/>
        </w:rPr>
        <w:t>The</w:t>
      </w:r>
      <w:r w:rsidR="00435E82" w:rsidRPr="00FD7E9B">
        <w:rPr>
          <w:sz w:val="24"/>
          <w:szCs w:val="24"/>
        </w:rPr>
        <w:t xml:space="preserve"> letter of exemption</w:t>
      </w:r>
      <w:r w:rsidR="002C3736" w:rsidRPr="00FD7E9B">
        <w:rPr>
          <w:sz w:val="24"/>
          <w:szCs w:val="24"/>
        </w:rPr>
        <w:t xml:space="preserve"> can be downloaded and printed</w:t>
      </w:r>
      <w:r w:rsidR="00435E82" w:rsidRPr="00FD7E9B">
        <w:rPr>
          <w:sz w:val="24"/>
          <w:szCs w:val="24"/>
        </w:rPr>
        <w:t xml:space="preserve"> through their OPMS account. The letter is </w:t>
      </w:r>
      <w:r w:rsidR="009C45EF">
        <w:rPr>
          <w:sz w:val="24"/>
          <w:szCs w:val="24"/>
        </w:rPr>
        <w:t>non-transferable</w:t>
      </w:r>
      <w:r w:rsidR="00435E82" w:rsidRPr="00FD7E9B">
        <w:rPr>
          <w:sz w:val="24"/>
          <w:szCs w:val="24"/>
        </w:rPr>
        <w:t xml:space="preserve"> and can only be used by the company</w:t>
      </w:r>
      <w:r w:rsidR="0030540B" w:rsidRPr="00FD7E9B">
        <w:rPr>
          <w:sz w:val="24"/>
          <w:szCs w:val="24"/>
        </w:rPr>
        <w:t xml:space="preserve"> addressed in the letter.</w:t>
      </w:r>
    </w:p>
    <w:p w14:paraId="607DBF9A" w14:textId="77777777" w:rsidR="00435E82" w:rsidRPr="00FD7E9B" w:rsidRDefault="00435E82" w:rsidP="00F13D3B">
      <w:pPr>
        <w:pStyle w:val="ListParagraph"/>
        <w:tabs>
          <w:tab w:val="left" w:pos="1260"/>
        </w:tabs>
        <w:ind w:left="540"/>
        <w:jc w:val="both"/>
        <w:rPr>
          <w:sz w:val="24"/>
          <w:szCs w:val="24"/>
        </w:rPr>
      </w:pPr>
    </w:p>
    <w:p w14:paraId="3F414E07" w14:textId="2D42131E" w:rsidR="00982B8E" w:rsidRDefault="00435E82" w:rsidP="00F13D3B">
      <w:pPr>
        <w:pStyle w:val="ListParagraph"/>
        <w:tabs>
          <w:tab w:val="left" w:pos="1260"/>
        </w:tabs>
        <w:ind w:left="540"/>
        <w:jc w:val="both"/>
        <w:rPr>
          <w:sz w:val="24"/>
          <w:szCs w:val="24"/>
        </w:rPr>
      </w:pPr>
      <w:r w:rsidRPr="00FD7E9B">
        <w:rPr>
          <w:sz w:val="24"/>
          <w:szCs w:val="24"/>
        </w:rPr>
        <w:t>3.</w:t>
      </w:r>
      <w:r w:rsidR="002E18FF">
        <w:rPr>
          <w:sz w:val="24"/>
          <w:szCs w:val="24"/>
        </w:rPr>
        <w:t>8</w:t>
      </w:r>
      <w:r w:rsidRPr="00FD7E9B">
        <w:rPr>
          <w:sz w:val="24"/>
          <w:szCs w:val="24"/>
        </w:rPr>
        <w:tab/>
      </w:r>
      <w:r w:rsidR="003D4795" w:rsidRPr="00FD7E9B">
        <w:rPr>
          <w:sz w:val="24"/>
          <w:szCs w:val="24"/>
        </w:rPr>
        <w:t xml:space="preserve">By-products </w:t>
      </w:r>
      <w:r w:rsidR="003D4795">
        <w:rPr>
          <w:sz w:val="24"/>
          <w:szCs w:val="24"/>
        </w:rPr>
        <w:t xml:space="preserve">for disposal and </w:t>
      </w:r>
      <w:r w:rsidR="003D4795" w:rsidRPr="00FD7E9B">
        <w:rPr>
          <w:sz w:val="24"/>
          <w:szCs w:val="24"/>
        </w:rPr>
        <w:t xml:space="preserve">considered hazardous wastes should comply with </w:t>
      </w:r>
      <w:r w:rsidR="00673098">
        <w:rPr>
          <w:sz w:val="24"/>
          <w:szCs w:val="24"/>
        </w:rPr>
        <w:t>Title III of</w:t>
      </w:r>
      <w:r w:rsidR="003D4795" w:rsidRPr="00FD7E9B">
        <w:rPr>
          <w:sz w:val="24"/>
          <w:szCs w:val="24"/>
        </w:rPr>
        <w:t xml:space="preserve"> DAO </w:t>
      </w:r>
      <w:r w:rsidR="00673098">
        <w:rPr>
          <w:sz w:val="24"/>
          <w:szCs w:val="24"/>
        </w:rPr>
        <w:t>1992-29 or the Hazardous Waste Management</w:t>
      </w:r>
      <w:r w:rsidR="003D4795" w:rsidRPr="00FD7E9B">
        <w:rPr>
          <w:sz w:val="24"/>
          <w:szCs w:val="24"/>
        </w:rPr>
        <w:t>.</w:t>
      </w:r>
    </w:p>
    <w:p w14:paraId="5D5BE1F9" w14:textId="77777777" w:rsidR="003D4795" w:rsidRPr="00FD7E9B" w:rsidRDefault="003D4795" w:rsidP="00591E2E">
      <w:pPr>
        <w:pStyle w:val="ListParagraph"/>
        <w:tabs>
          <w:tab w:val="left" w:pos="1260"/>
        </w:tabs>
        <w:ind w:left="720"/>
        <w:jc w:val="both"/>
        <w:rPr>
          <w:sz w:val="24"/>
          <w:szCs w:val="24"/>
        </w:rPr>
      </w:pPr>
    </w:p>
    <w:p w14:paraId="0E20DDCB" w14:textId="77777777" w:rsidR="00B32287" w:rsidRPr="00FD7E9B" w:rsidRDefault="00B32287" w:rsidP="00D21F93">
      <w:pPr>
        <w:rPr>
          <w:sz w:val="24"/>
          <w:szCs w:val="24"/>
        </w:rPr>
      </w:pPr>
    </w:p>
    <w:p w14:paraId="4D718EE3" w14:textId="3E0860AA" w:rsidR="005C731E" w:rsidRPr="00FD7E9B" w:rsidRDefault="005C731E" w:rsidP="005C731E">
      <w:pPr>
        <w:widowControl/>
        <w:tabs>
          <w:tab w:val="left" w:pos="1260"/>
        </w:tabs>
        <w:autoSpaceDE/>
        <w:autoSpaceDN/>
        <w:contextualSpacing/>
        <w:jc w:val="both"/>
        <w:rPr>
          <w:b/>
          <w:sz w:val="24"/>
          <w:szCs w:val="24"/>
        </w:rPr>
      </w:pPr>
      <w:r w:rsidRPr="00FD7E9B">
        <w:rPr>
          <w:b/>
          <w:bCs/>
          <w:sz w:val="24"/>
          <w:szCs w:val="24"/>
        </w:rPr>
        <w:t>Section 4.</w:t>
      </w:r>
      <w:r w:rsidRPr="00FD7E9B">
        <w:rPr>
          <w:b/>
          <w:bCs/>
          <w:sz w:val="24"/>
          <w:szCs w:val="24"/>
        </w:rPr>
        <w:tab/>
      </w:r>
      <w:r w:rsidRPr="00FD7E9B">
        <w:rPr>
          <w:b/>
          <w:sz w:val="24"/>
          <w:szCs w:val="24"/>
        </w:rPr>
        <w:t>Confidential Business Information (CBI)</w:t>
      </w:r>
    </w:p>
    <w:p w14:paraId="18838C0F" w14:textId="77777777" w:rsidR="005C731E" w:rsidRPr="00FD7E9B" w:rsidRDefault="005C731E" w:rsidP="005C731E">
      <w:pPr>
        <w:pStyle w:val="ListParagraph"/>
        <w:jc w:val="both"/>
        <w:rPr>
          <w:b/>
          <w:sz w:val="24"/>
          <w:szCs w:val="24"/>
        </w:rPr>
      </w:pPr>
    </w:p>
    <w:p w14:paraId="7B4B9374" w14:textId="64F393D1" w:rsidR="005C731E" w:rsidRDefault="005C731E" w:rsidP="00635972">
      <w:pPr>
        <w:pStyle w:val="ListParagraph"/>
        <w:ind w:firstLine="720"/>
        <w:jc w:val="both"/>
        <w:rPr>
          <w:sz w:val="24"/>
          <w:szCs w:val="24"/>
        </w:rPr>
      </w:pPr>
      <w:r w:rsidRPr="00FD7E9B">
        <w:rPr>
          <w:sz w:val="24"/>
          <w:szCs w:val="24"/>
        </w:rPr>
        <w:t xml:space="preserve">The applicant shall </w:t>
      </w:r>
      <w:r w:rsidR="00635972">
        <w:rPr>
          <w:sz w:val="24"/>
          <w:szCs w:val="24"/>
        </w:rPr>
        <w:t xml:space="preserve">refer to </w:t>
      </w:r>
      <w:r w:rsidR="00635972" w:rsidRPr="00635972">
        <w:rPr>
          <w:sz w:val="24"/>
          <w:szCs w:val="24"/>
        </w:rPr>
        <w:t xml:space="preserve">Guidelines </w:t>
      </w:r>
      <w:r w:rsidR="00635972">
        <w:rPr>
          <w:sz w:val="24"/>
          <w:szCs w:val="24"/>
        </w:rPr>
        <w:t>f</w:t>
      </w:r>
      <w:r w:rsidR="00635972" w:rsidRPr="00635972">
        <w:rPr>
          <w:sz w:val="24"/>
          <w:szCs w:val="24"/>
        </w:rPr>
        <w:t>or Confidential Business Information (CBI) Requests</w:t>
      </w:r>
      <w:r w:rsidR="00635972">
        <w:rPr>
          <w:sz w:val="24"/>
          <w:szCs w:val="24"/>
        </w:rPr>
        <w:t xml:space="preserve"> </w:t>
      </w:r>
      <w:r w:rsidR="00DC0F0D" w:rsidRPr="00FD7E9B">
        <w:rPr>
          <w:sz w:val="24"/>
          <w:szCs w:val="24"/>
        </w:rPr>
        <w:t xml:space="preserve">if the application is CBI and what information </w:t>
      </w:r>
      <w:r w:rsidR="00F25F2C" w:rsidRPr="00FD7E9B">
        <w:rPr>
          <w:sz w:val="24"/>
          <w:szCs w:val="24"/>
        </w:rPr>
        <w:t>is to</w:t>
      </w:r>
      <w:r w:rsidR="00DC0F0D" w:rsidRPr="00FD7E9B">
        <w:rPr>
          <w:sz w:val="24"/>
          <w:szCs w:val="24"/>
        </w:rPr>
        <w:t xml:space="preserve"> be considered </w:t>
      </w:r>
      <w:r w:rsidRPr="00FD7E9B">
        <w:rPr>
          <w:sz w:val="24"/>
          <w:szCs w:val="24"/>
        </w:rPr>
        <w:t>CBI</w:t>
      </w:r>
      <w:r w:rsidR="00DC0F0D" w:rsidRPr="00FD7E9B">
        <w:rPr>
          <w:sz w:val="24"/>
          <w:szCs w:val="24"/>
        </w:rPr>
        <w:t xml:space="preserve">. </w:t>
      </w:r>
    </w:p>
    <w:p w14:paraId="4FFAD13B" w14:textId="77777777" w:rsidR="00635972" w:rsidRPr="00FD7E9B" w:rsidRDefault="00635972" w:rsidP="00635972">
      <w:pPr>
        <w:pStyle w:val="ListParagraph"/>
        <w:ind w:firstLine="720"/>
        <w:jc w:val="both"/>
        <w:rPr>
          <w:b/>
          <w:sz w:val="24"/>
          <w:szCs w:val="24"/>
        </w:rPr>
      </w:pPr>
    </w:p>
    <w:p w14:paraId="1D64C167" w14:textId="77777777" w:rsidR="005C731E" w:rsidRPr="00FD7E9B" w:rsidRDefault="005C731E" w:rsidP="005C731E">
      <w:pPr>
        <w:pStyle w:val="ListParagraph"/>
        <w:jc w:val="both"/>
        <w:rPr>
          <w:b/>
          <w:sz w:val="24"/>
          <w:szCs w:val="24"/>
        </w:rPr>
      </w:pPr>
    </w:p>
    <w:p w14:paraId="78F87A6C" w14:textId="7D818C56" w:rsidR="005C731E" w:rsidRPr="00FD7E9B" w:rsidRDefault="005C731E" w:rsidP="005C731E">
      <w:pPr>
        <w:widowControl/>
        <w:tabs>
          <w:tab w:val="left" w:pos="1260"/>
        </w:tabs>
        <w:autoSpaceDE/>
        <w:autoSpaceDN/>
        <w:contextualSpacing/>
        <w:jc w:val="both"/>
        <w:rPr>
          <w:b/>
          <w:sz w:val="24"/>
          <w:szCs w:val="24"/>
        </w:rPr>
      </w:pPr>
      <w:r w:rsidRPr="00FD7E9B">
        <w:rPr>
          <w:b/>
          <w:bCs/>
          <w:sz w:val="24"/>
          <w:szCs w:val="24"/>
        </w:rPr>
        <w:t xml:space="preserve">Section </w:t>
      </w:r>
      <w:r w:rsidR="0080760E" w:rsidRPr="00FD7E9B">
        <w:rPr>
          <w:b/>
          <w:bCs/>
          <w:sz w:val="24"/>
          <w:szCs w:val="24"/>
        </w:rPr>
        <w:t>5</w:t>
      </w:r>
      <w:r w:rsidRPr="00FD7E9B">
        <w:rPr>
          <w:b/>
          <w:bCs/>
          <w:sz w:val="24"/>
          <w:szCs w:val="24"/>
        </w:rPr>
        <w:t>.</w:t>
      </w:r>
      <w:r w:rsidRPr="00FD7E9B">
        <w:rPr>
          <w:b/>
          <w:bCs/>
          <w:sz w:val="24"/>
          <w:szCs w:val="24"/>
        </w:rPr>
        <w:tab/>
      </w:r>
      <w:r w:rsidRPr="00FD7E9B">
        <w:rPr>
          <w:b/>
          <w:sz w:val="24"/>
          <w:szCs w:val="24"/>
        </w:rPr>
        <w:t>Revocation Clause</w:t>
      </w:r>
    </w:p>
    <w:p w14:paraId="6F7D76CB" w14:textId="77777777" w:rsidR="005C731E" w:rsidRPr="00FD7E9B" w:rsidRDefault="005C731E" w:rsidP="005C731E">
      <w:pPr>
        <w:pStyle w:val="ListParagraph"/>
        <w:jc w:val="both"/>
        <w:rPr>
          <w:sz w:val="24"/>
          <w:szCs w:val="24"/>
        </w:rPr>
      </w:pPr>
    </w:p>
    <w:p w14:paraId="3B4349CD" w14:textId="6390B27D" w:rsidR="005C731E" w:rsidRPr="00FD7E9B" w:rsidRDefault="005C731E" w:rsidP="005C731E">
      <w:pPr>
        <w:pStyle w:val="ListParagraph"/>
        <w:ind w:firstLine="720"/>
        <w:jc w:val="both"/>
        <w:rPr>
          <w:sz w:val="24"/>
          <w:szCs w:val="24"/>
        </w:rPr>
      </w:pPr>
      <w:r w:rsidRPr="00FD7E9B">
        <w:rPr>
          <w:sz w:val="24"/>
          <w:szCs w:val="24"/>
        </w:rPr>
        <w:t xml:space="preserve">Any misrepresentation, misinformation, misstatement, </w:t>
      </w:r>
      <w:r w:rsidR="00CC0561" w:rsidRPr="00FD7E9B">
        <w:rPr>
          <w:sz w:val="24"/>
          <w:szCs w:val="24"/>
        </w:rPr>
        <w:t>fabrication,</w:t>
      </w:r>
      <w:r w:rsidRPr="00FD7E9B">
        <w:rPr>
          <w:sz w:val="24"/>
          <w:szCs w:val="24"/>
        </w:rPr>
        <w:t xml:space="preserve"> or falsification of submitted information after the issuance of the </w:t>
      </w:r>
      <w:r w:rsidR="003D4795">
        <w:rPr>
          <w:sz w:val="24"/>
          <w:szCs w:val="24"/>
        </w:rPr>
        <w:t>exemption</w:t>
      </w:r>
      <w:r w:rsidRPr="00FD7E9B">
        <w:rPr>
          <w:sz w:val="24"/>
          <w:szCs w:val="24"/>
        </w:rPr>
        <w:t xml:space="preserve"> will automatically be revoked and shall be subjected to the penalty provision.</w:t>
      </w:r>
    </w:p>
    <w:p w14:paraId="1F730149" w14:textId="77777777" w:rsidR="005C731E" w:rsidRPr="00FD7E9B" w:rsidRDefault="005C731E" w:rsidP="005C731E">
      <w:pPr>
        <w:pStyle w:val="ListParagraph"/>
        <w:jc w:val="both"/>
        <w:rPr>
          <w:sz w:val="24"/>
          <w:szCs w:val="24"/>
        </w:rPr>
      </w:pPr>
    </w:p>
    <w:p w14:paraId="1A050FC2" w14:textId="77777777" w:rsidR="005C731E" w:rsidRPr="00FD7E9B" w:rsidRDefault="005C731E" w:rsidP="005C731E">
      <w:pPr>
        <w:pStyle w:val="ListParagraph"/>
        <w:jc w:val="both"/>
        <w:rPr>
          <w:sz w:val="24"/>
          <w:szCs w:val="24"/>
        </w:rPr>
      </w:pPr>
    </w:p>
    <w:p w14:paraId="4F3A4ED5" w14:textId="6CC63B8B" w:rsidR="005C731E" w:rsidRPr="00FD7E9B" w:rsidRDefault="005C731E" w:rsidP="005C731E">
      <w:pPr>
        <w:widowControl/>
        <w:tabs>
          <w:tab w:val="left" w:pos="1260"/>
        </w:tabs>
        <w:autoSpaceDE/>
        <w:autoSpaceDN/>
        <w:contextualSpacing/>
        <w:jc w:val="both"/>
        <w:rPr>
          <w:b/>
          <w:sz w:val="24"/>
          <w:szCs w:val="24"/>
        </w:rPr>
      </w:pPr>
      <w:r w:rsidRPr="00FD7E9B">
        <w:rPr>
          <w:b/>
          <w:bCs/>
          <w:sz w:val="24"/>
          <w:szCs w:val="24"/>
        </w:rPr>
        <w:t xml:space="preserve">Section </w:t>
      </w:r>
      <w:r w:rsidR="0080760E" w:rsidRPr="00FD7E9B">
        <w:rPr>
          <w:b/>
          <w:bCs/>
          <w:sz w:val="24"/>
          <w:szCs w:val="24"/>
        </w:rPr>
        <w:t>6</w:t>
      </w:r>
      <w:r w:rsidRPr="00FD7E9B">
        <w:rPr>
          <w:b/>
          <w:bCs/>
          <w:sz w:val="24"/>
          <w:szCs w:val="24"/>
        </w:rPr>
        <w:t>.</w:t>
      </w:r>
      <w:r w:rsidRPr="00FD7E9B">
        <w:rPr>
          <w:b/>
          <w:bCs/>
          <w:sz w:val="24"/>
          <w:szCs w:val="24"/>
        </w:rPr>
        <w:tab/>
      </w:r>
      <w:r w:rsidRPr="00FD7E9B">
        <w:rPr>
          <w:b/>
          <w:sz w:val="24"/>
          <w:szCs w:val="24"/>
        </w:rPr>
        <w:t>Penalty Clause</w:t>
      </w:r>
    </w:p>
    <w:p w14:paraId="0AEF148E" w14:textId="77777777" w:rsidR="005C731E" w:rsidRPr="00FD7E9B" w:rsidRDefault="005C731E" w:rsidP="005C731E">
      <w:pPr>
        <w:pStyle w:val="ListParagraph"/>
        <w:jc w:val="both"/>
        <w:rPr>
          <w:sz w:val="24"/>
          <w:szCs w:val="24"/>
        </w:rPr>
      </w:pPr>
    </w:p>
    <w:p w14:paraId="10F43087" w14:textId="0CCB6421" w:rsidR="005C731E" w:rsidRPr="00FD7E9B" w:rsidRDefault="005C731E" w:rsidP="005C731E">
      <w:pPr>
        <w:pStyle w:val="ListParagraph"/>
        <w:ind w:firstLine="720"/>
        <w:jc w:val="both"/>
        <w:rPr>
          <w:sz w:val="24"/>
          <w:szCs w:val="24"/>
        </w:rPr>
      </w:pPr>
      <w:r w:rsidRPr="00FD7E9B">
        <w:rPr>
          <w:sz w:val="24"/>
          <w:szCs w:val="24"/>
        </w:rPr>
        <w:t>Any person/s found violating any of the provisions specified in this Order shall be subject to administrative violations and fines under Section 15 of R.A. 6969, as well as Section 43, Chapter XII, title V of DAO 29, Series of 1992, and other existing pertinent laws.</w:t>
      </w:r>
    </w:p>
    <w:p w14:paraId="02F67394" w14:textId="77777777" w:rsidR="005C731E" w:rsidRPr="00FD7E9B" w:rsidRDefault="005C731E" w:rsidP="005C731E">
      <w:pPr>
        <w:pStyle w:val="ListParagraph"/>
        <w:jc w:val="both"/>
        <w:rPr>
          <w:sz w:val="24"/>
          <w:szCs w:val="24"/>
        </w:rPr>
      </w:pPr>
    </w:p>
    <w:p w14:paraId="43BCA1A6" w14:textId="77777777" w:rsidR="005C731E" w:rsidRPr="00FD7E9B" w:rsidRDefault="005C731E" w:rsidP="005C731E">
      <w:pPr>
        <w:pStyle w:val="ListParagraph"/>
        <w:jc w:val="both"/>
        <w:rPr>
          <w:sz w:val="24"/>
          <w:szCs w:val="24"/>
        </w:rPr>
      </w:pPr>
    </w:p>
    <w:p w14:paraId="36922F94" w14:textId="3F319D66" w:rsidR="005C731E" w:rsidRPr="00FD7E9B" w:rsidRDefault="005C731E" w:rsidP="005C731E">
      <w:pPr>
        <w:widowControl/>
        <w:tabs>
          <w:tab w:val="left" w:pos="1260"/>
        </w:tabs>
        <w:autoSpaceDE/>
        <w:autoSpaceDN/>
        <w:contextualSpacing/>
        <w:jc w:val="both"/>
        <w:rPr>
          <w:b/>
          <w:sz w:val="24"/>
          <w:szCs w:val="24"/>
        </w:rPr>
      </w:pPr>
      <w:r w:rsidRPr="00FD7E9B">
        <w:rPr>
          <w:b/>
          <w:bCs/>
          <w:sz w:val="24"/>
          <w:szCs w:val="24"/>
        </w:rPr>
        <w:t xml:space="preserve">Section </w:t>
      </w:r>
      <w:r w:rsidR="0080760E" w:rsidRPr="00FD7E9B">
        <w:rPr>
          <w:b/>
          <w:bCs/>
          <w:sz w:val="24"/>
          <w:szCs w:val="24"/>
        </w:rPr>
        <w:t>7</w:t>
      </w:r>
      <w:r w:rsidRPr="00FD7E9B">
        <w:rPr>
          <w:b/>
          <w:bCs/>
          <w:sz w:val="24"/>
          <w:szCs w:val="24"/>
        </w:rPr>
        <w:t>.</w:t>
      </w:r>
      <w:r w:rsidRPr="00FD7E9B">
        <w:rPr>
          <w:b/>
          <w:bCs/>
          <w:sz w:val="24"/>
          <w:szCs w:val="24"/>
        </w:rPr>
        <w:tab/>
      </w:r>
      <w:r w:rsidRPr="00FD7E9B">
        <w:rPr>
          <w:b/>
          <w:sz w:val="24"/>
          <w:szCs w:val="24"/>
        </w:rPr>
        <w:t>Separability Clause</w:t>
      </w:r>
    </w:p>
    <w:p w14:paraId="21381C2E" w14:textId="77777777" w:rsidR="005C731E" w:rsidRPr="00FD7E9B" w:rsidRDefault="005C731E" w:rsidP="005C731E">
      <w:pPr>
        <w:jc w:val="both"/>
        <w:rPr>
          <w:sz w:val="24"/>
          <w:szCs w:val="24"/>
        </w:rPr>
      </w:pPr>
    </w:p>
    <w:p w14:paraId="6B6D8F1A" w14:textId="6902001E" w:rsidR="005C731E" w:rsidRPr="00FD7E9B" w:rsidRDefault="005C731E" w:rsidP="005C731E">
      <w:pPr>
        <w:widowControl/>
        <w:autoSpaceDE/>
        <w:autoSpaceDN/>
        <w:ind w:firstLine="720"/>
        <w:contextualSpacing/>
        <w:rPr>
          <w:rFonts w:eastAsiaTheme="minorEastAsia"/>
          <w:b/>
          <w:bCs/>
          <w:sz w:val="24"/>
          <w:szCs w:val="24"/>
        </w:rPr>
      </w:pPr>
      <w:r w:rsidRPr="00FD7E9B">
        <w:rPr>
          <w:sz w:val="24"/>
          <w:szCs w:val="24"/>
        </w:rPr>
        <w:t>If any portion or provision of this Order is declared unconstitutional or invalid, the remaining portions of this Circular shall remain valid and enforceable.</w:t>
      </w:r>
      <w:r w:rsidR="00B32287" w:rsidRPr="00FD7E9B">
        <w:rPr>
          <w:b/>
          <w:bCs/>
          <w:sz w:val="24"/>
          <w:szCs w:val="24"/>
        </w:rPr>
        <w:t xml:space="preserve"> </w:t>
      </w:r>
    </w:p>
    <w:p w14:paraId="5B9391B2" w14:textId="77777777" w:rsidR="005C731E" w:rsidRPr="00FD7E9B" w:rsidRDefault="005C731E" w:rsidP="005C731E">
      <w:pPr>
        <w:widowControl/>
        <w:autoSpaceDE/>
        <w:autoSpaceDN/>
        <w:contextualSpacing/>
        <w:rPr>
          <w:b/>
          <w:bCs/>
          <w:sz w:val="24"/>
          <w:szCs w:val="24"/>
        </w:rPr>
      </w:pPr>
    </w:p>
    <w:p w14:paraId="1DE97F3A" w14:textId="03E35B46" w:rsidR="00B32287" w:rsidRPr="00FD7E9B" w:rsidRDefault="005C731E" w:rsidP="005C731E">
      <w:pPr>
        <w:widowControl/>
        <w:tabs>
          <w:tab w:val="left" w:pos="1260"/>
        </w:tabs>
        <w:autoSpaceDE/>
        <w:autoSpaceDN/>
        <w:contextualSpacing/>
        <w:rPr>
          <w:rFonts w:eastAsiaTheme="minorEastAsia"/>
          <w:b/>
          <w:bCs/>
          <w:sz w:val="24"/>
          <w:szCs w:val="24"/>
        </w:rPr>
      </w:pPr>
      <w:r w:rsidRPr="00FD7E9B">
        <w:rPr>
          <w:b/>
          <w:bCs/>
          <w:sz w:val="24"/>
          <w:szCs w:val="24"/>
        </w:rPr>
        <w:t xml:space="preserve">Section </w:t>
      </w:r>
      <w:r w:rsidR="0080760E" w:rsidRPr="00FD7E9B">
        <w:rPr>
          <w:b/>
          <w:bCs/>
          <w:sz w:val="24"/>
          <w:szCs w:val="24"/>
        </w:rPr>
        <w:t>8</w:t>
      </w:r>
      <w:r w:rsidRPr="00FD7E9B">
        <w:rPr>
          <w:b/>
          <w:bCs/>
          <w:sz w:val="24"/>
          <w:szCs w:val="24"/>
        </w:rPr>
        <w:t>.</w:t>
      </w:r>
      <w:r w:rsidRPr="00FD7E9B">
        <w:rPr>
          <w:b/>
          <w:bCs/>
          <w:sz w:val="24"/>
          <w:szCs w:val="24"/>
        </w:rPr>
        <w:tab/>
        <w:t>Effectivity</w:t>
      </w:r>
    </w:p>
    <w:p w14:paraId="21C29CAE" w14:textId="77777777" w:rsidR="00B32287" w:rsidRPr="00FD7E9B" w:rsidRDefault="00B32287" w:rsidP="00D21F93">
      <w:pPr>
        <w:rPr>
          <w:sz w:val="24"/>
          <w:szCs w:val="24"/>
        </w:rPr>
      </w:pPr>
    </w:p>
    <w:p w14:paraId="42017310" w14:textId="752A879C" w:rsidR="00B32287" w:rsidRPr="00FD7E9B" w:rsidRDefault="00B32287" w:rsidP="00D21F93">
      <w:pPr>
        <w:ind w:firstLine="720"/>
        <w:rPr>
          <w:sz w:val="24"/>
          <w:szCs w:val="24"/>
        </w:rPr>
      </w:pPr>
      <w:r w:rsidRPr="00FD7E9B">
        <w:rPr>
          <w:sz w:val="24"/>
          <w:szCs w:val="24"/>
        </w:rPr>
        <w:t xml:space="preserve">This </w:t>
      </w:r>
      <w:r w:rsidR="002C6EC8" w:rsidRPr="00FD7E9B">
        <w:rPr>
          <w:sz w:val="24"/>
          <w:szCs w:val="24"/>
        </w:rPr>
        <w:t>Order</w:t>
      </w:r>
      <w:r w:rsidRPr="00FD7E9B">
        <w:rPr>
          <w:sz w:val="24"/>
          <w:szCs w:val="24"/>
        </w:rPr>
        <w:t xml:space="preserve"> shall take effect </w:t>
      </w:r>
      <w:r w:rsidR="0080760E" w:rsidRPr="00FD7E9B">
        <w:rPr>
          <w:sz w:val="24"/>
          <w:szCs w:val="24"/>
        </w:rPr>
        <w:t xml:space="preserve">fifteen (15) days after its publication in a newspaper of general circulation and upon </w:t>
      </w:r>
      <w:r w:rsidR="009C45EF">
        <w:rPr>
          <w:sz w:val="24"/>
          <w:szCs w:val="24"/>
        </w:rPr>
        <w:t>acknowledgment</w:t>
      </w:r>
      <w:r w:rsidR="0080760E" w:rsidRPr="00FD7E9B">
        <w:rPr>
          <w:sz w:val="24"/>
          <w:szCs w:val="24"/>
        </w:rPr>
        <w:t xml:space="preserve"> of receipt of a copy hereof by the Office of the National Administrative Register (ONAR), UP Law Center</w:t>
      </w:r>
      <w:r w:rsidRPr="00FD7E9B">
        <w:rPr>
          <w:sz w:val="24"/>
          <w:szCs w:val="24"/>
        </w:rPr>
        <w:t>.</w:t>
      </w:r>
    </w:p>
    <w:p w14:paraId="4CA7FAF6" w14:textId="77777777" w:rsidR="00B32287" w:rsidRPr="00FD7E9B" w:rsidRDefault="00B32287" w:rsidP="00D21F93">
      <w:pPr>
        <w:rPr>
          <w:sz w:val="24"/>
          <w:szCs w:val="24"/>
        </w:rPr>
      </w:pPr>
    </w:p>
    <w:p w14:paraId="1B711020" w14:textId="77777777" w:rsidR="001B734F" w:rsidRPr="00FD7E9B" w:rsidRDefault="001B734F" w:rsidP="00D21F93">
      <w:pPr>
        <w:rPr>
          <w:sz w:val="24"/>
          <w:szCs w:val="24"/>
        </w:rPr>
      </w:pPr>
    </w:p>
    <w:p w14:paraId="7E628409" w14:textId="77777777" w:rsidR="001B734F" w:rsidRPr="00FD7E9B" w:rsidRDefault="001B734F" w:rsidP="00D21F93">
      <w:pPr>
        <w:rPr>
          <w:sz w:val="24"/>
          <w:szCs w:val="24"/>
        </w:rPr>
      </w:pPr>
    </w:p>
    <w:p w14:paraId="63539A83" w14:textId="77777777" w:rsidR="00B32287" w:rsidRPr="00FD7E9B" w:rsidRDefault="00B32287" w:rsidP="00D21F93">
      <w:pPr>
        <w:rPr>
          <w:sz w:val="24"/>
          <w:szCs w:val="24"/>
        </w:rPr>
      </w:pPr>
    </w:p>
    <w:p w14:paraId="195B8A0E" w14:textId="77777777" w:rsidR="00B32287" w:rsidRPr="00FD7E9B" w:rsidRDefault="00B32287" w:rsidP="00D21F93">
      <w:pPr>
        <w:rPr>
          <w:sz w:val="24"/>
          <w:szCs w:val="24"/>
        </w:rPr>
      </w:pPr>
    </w:p>
    <w:p w14:paraId="67CBF53A" w14:textId="033F263A" w:rsidR="00B32287" w:rsidRPr="00FD7E9B" w:rsidRDefault="002F5CA8" w:rsidP="00C97A96">
      <w:pPr>
        <w:ind w:left="5040"/>
        <w:rPr>
          <w:b/>
          <w:sz w:val="24"/>
          <w:szCs w:val="24"/>
        </w:rPr>
      </w:pPr>
      <w:r w:rsidRPr="00FD7E9B">
        <w:rPr>
          <w:b/>
          <w:sz w:val="24"/>
          <w:szCs w:val="24"/>
        </w:rPr>
        <w:t>MARIA ANTONIA YULO</w:t>
      </w:r>
      <w:r w:rsidR="003D4795">
        <w:rPr>
          <w:b/>
          <w:sz w:val="24"/>
          <w:szCs w:val="24"/>
        </w:rPr>
        <w:t xml:space="preserve"> </w:t>
      </w:r>
      <w:r w:rsidRPr="00FD7E9B">
        <w:rPr>
          <w:b/>
          <w:sz w:val="24"/>
          <w:szCs w:val="24"/>
        </w:rPr>
        <w:t>LOYZAGA</w:t>
      </w:r>
    </w:p>
    <w:p w14:paraId="168BB07A" w14:textId="3CEB9875" w:rsidR="00B32287" w:rsidRPr="00FD7E9B" w:rsidRDefault="00B32287" w:rsidP="00D21F93">
      <w:pPr>
        <w:rPr>
          <w:sz w:val="24"/>
          <w:szCs w:val="24"/>
        </w:rPr>
      </w:pPr>
      <w:r w:rsidRPr="00FD7E9B">
        <w:rPr>
          <w:sz w:val="24"/>
          <w:szCs w:val="24"/>
        </w:rPr>
        <w:t xml:space="preserve">                                                                                    </w:t>
      </w:r>
      <w:r w:rsidR="002F5CA8" w:rsidRPr="00FD7E9B">
        <w:rPr>
          <w:sz w:val="24"/>
          <w:szCs w:val="24"/>
        </w:rPr>
        <w:tab/>
      </w:r>
      <w:r w:rsidR="002F5CA8" w:rsidRPr="00FD7E9B">
        <w:rPr>
          <w:sz w:val="24"/>
          <w:szCs w:val="24"/>
        </w:rPr>
        <w:tab/>
        <w:t>Secretary</w:t>
      </w:r>
    </w:p>
    <w:p w14:paraId="687CDA2B" w14:textId="2260F65D" w:rsidR="00BE7666" w:rsidRPr="00FD7E9B" w:rsidRDefault="00BE7666" w:rsidP="00D21F93">
      <w:pPr>
        <w:rPr>
          <w:sz w:val="24"/>
          <w:szCs w:val="24"/>
        </w:rPr>
      </w:pPr>
    </w:p>
    <w:p w14:paraId="2F0D3D92" w14:textId="30F0DF63" w:rsidR="00BE7666" w:rsidRPr="00FD7E9B" w:rsidRDefault="00BE7666" w:rsidP="00D21F93">
      <w:pPr>
        <w:rPr>
          <w:sz w:val="24"/>
          <w:szCs w:val="24"/>
        </w:rPr>
      </w:pPr>
    </w:p>
    <w:p w14:paraId="55C263D8" w14:textId="1BE22714" w:rsidR="00BE7666" w:rsidRPr="00FD7E9B" w:rsidRDefault="00BE7666" w:rsidP="00D21F93">
      <w:pPr>
        <w:rPr>
          <w:sz w:val="24"/>
          <w:szCs w:val="24"/>
        </w:rPr>
      </w:pPr>
    </w:p>
    <w:p w14:paraId="68F99F6F" w14:textId="3ACBE2ED" w:rsidR="00BE7666" w:rsidRPr="00FD7E9B" w:rsidRDefault="00BE7666" w:rsidP="00D21F93">
      <w:pPr>
        <w:rPr>
          <w:sz w:val="24"/>
          <w:szCs w:val="24"/>
        </w:rPr>
      </w:pPr>
    </w:p>
    <w:p w14:paraId="31158BF1" w14:textId="6AA60784" w:rsidR="00BE7666" w:rsidRPr="00FD7E9B" w:rsidRDefault="00BE7666" w:rsidP="00D21F93">
      <w:pPr>
        <w:rPr>
          <w:sz w:val="24"/>
          <w:szCs w:val="24"/>
        </w:rPr>
      </w:pPr>
    </w:p>
    <w:p w14:paraId="420601D6" w14:textId="5AA5100A" w:rsidR="00135409" w:rsidRPr="00FD7E9B" w:rsidRDefault="00135409" w:rsidP="00D21F93">
      <w:pPr>
        <w:rPr>
          <w:sz w:val="24"/>
          <w:szCs w:val="24"/>
        </w:rPr>
      </w:pPr>
    </w:p>
    <w:sectPr w:rsidR="00135409" w:rsidRPr="00FD7E9B" w:rsidSect="00354F02">
      <w:footerReference w:type="even" r:id="rId8"/>
      <w:footerReference w:type="default" r:id="rId9"/>
      <w:footerReference w:type="first" r:id="rId10"/>
      <w:pgSz w:w="12240" w:h="18720" w:code="5"/>
      <w:pgMar w:top="1584" w:right="1325" w:bottom="274" w:left="128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9926" w14:textId="77777777" w:rsidR="005829E7" w:rsidRDefault="005829E7" w:rsidP="00584C76">
      <w:r>
        <w:separator/>
      </w:r>
    </w:p>
  </w:endnote>
  <w:endnote w:type="continuationSeparator" w:id="0">
    <w:p w14:paraId="0FEB7232" w14:textId="77777777" w:rsidR="005829E7" w:rsidRDefault="005829E7" w:rsidP="0058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36521"/>
      <w:docPartObj>
        <w:docPartGallery w:val="Page Numbers (Bottom of Page)"/>
        <w:docPartUnique/>
      </w:docPartObj>
    </w:sdtPr>
    <w:sdtContent>
      <w:sdt>
        <w:sdtPr>
          <w:id w:val="-1405377183"/>
          <w:docPartObj>
            <w:docPartGallery w:val="Page Numbers (Top of Page)"/>
            <w:docPartUnique/>
          </w:docPartObj>
        </w:sdtPr>
        <w:sdtContent>
          <w:p w14:paraId="05E20918" w14:textId="77777777" w:rsidR="0016085C" w:rsidRPr="0016085C" w:rsidRDefault="0016085C">
            <w:pPr>
              <w:pStyle w:val="Footer"/>
              <w:jc w:val="right"/>
            </w:pPr>
            <w:r w:rsidRPr="0016085C">
              <w:t xml:space="preserve">Page </w:t>
            </w:r>
            <w:r w:rsidRPr="0016085C">
              <w:rPr>
                <w:bCs/>
                <w:sz w:val="24"/>
                <w:szCs w:val="24"/>
              </w:rPr>
              <w:fldChar w:fldCharType="begin"/>
            </w:r>
            <w:r w:rsidRPr="0016085C">
              <w:rPr>
                <w:bCs/>
              </w:rPr>
              <w:instrText xml:space="preserve"> PAGE </w:instrText>
            </w:r>
            <w:r w:rsidRPr="0016085C">
              <w:rPr>
                <w:bCs/>
                <w:sz w:val="24"/>
                <w:szCs w:val="24"/>
              </w:rPr>
              <w:fldChar w:fldCharType="separate"/>
            </w:r>
            <w:r w:rsidR="00686D34">
              <w:rPr>
                <w:bCs/>
                <w:noProof/>
              </w:rPr>
              <w:t>4</w:t>
            </w:r>
            <w:r w:rsidRPr="0016085C">
              <w:rPr>
                <w:bCs/>
                <w:sz w:val="24"/>
                <w:szCs w:val="24"/>
              </w:rPr>
              <w:fldChar w:fldCharType="end"/>
            </w:r>
            <w:r w:rsidRPr="0016085C">
              <w:t xml:space="preserve"> of </w:t>
            </w:r>
            <w:r w:rsidRPr="0016085C">
              <w:rPr>
                <w:bCs/>
                <w:sz w:val="24"/>
                <w:szCs w:val="24"/>
              </w:rPr>
              <w:fldChar w:fldCharType="begin"/>
            </w:r>
            <w:r w:rsidRPr="0016085C">
              <w:rPr>
                <w:bCs/>
              </w:rPr>
              <w:instrText xml:space="preserve"> NUMPAGES  </w:instrText>
            </w:r>
            <w:r w:rsidRPr="0016085C">
              <w:rPr>
                <w:bCs/>
                <w:sz w:val="24"/>
                <w:szCs w:val="24"/>
              </w:rPr>
              <w:fldChar w:fldCharType="separate"/>
            </w:r>
            <w:r w:rsidR="00686D34">
              <w:rPr>
                <w:bCs/>
                <w:noProof/>
              </w:rPr>
              <w:t>4</w:t>
            </w:r>
            <w:r w:rsidRPr="0016085C">
              <w:rPr>
                <w:bCs/>
                <w:sz w:val="24"/>
                <w:szCs w:val="24"/>
              </w:rPr>
              <w:fldChar w:fldCharType="end"/>
            </w:r>
          </w:p>
        </w:sdtContent>
      </w:sdt>
    </w:sdtContent>
  </w:sdt>
  <w:p w14:paraId="4B839FCE" w14:textId="77777777" w:rsidR="0016085C" w:rsidRPr="0016085C" w:rsidRDefault="00160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0741273"/>
      <w:docPartObj>
        <w:docPartGallery w:val="Page Numbers (Bottom of Page)"/>
        <w:docPartUnique/>
      </w:docPartObj>
    </w:sdtPr>
    <w:sdtContent>
      <w:sdt>
        <w:sdtPr>
          <w:rPr>
            <w:sz w:val="20"/>
            <w:szCs w:val="20"/>
          </w:rPr>
          <w:id w:val="-721667141"/>
          <w:docPartObj>
            <w:docPartGallery w:val="Page Numbers (Top of Page)"/>
            <w:docPartUnique/>
          </w:docPartObj>
        </w:sdtPr>
        <w:sdtContent>
          <w:p w14:paraId="5ED93242" w14:textId="75F44BCE" w:rsidR="000829A5" w:rsidRPr="00135409" w:rsidRDefault="000829A5">
            <w:pPr>
              <w:pStyle w:val="Footer"/>
              <w:jc w:val="right"/>
              <w:rPr>
                <w:sz w:val="20"/>
                <w:szCs w:val="20"/>
              </w:rPr>
            </w:pPr>
            <w:r w:rsidRPr="00135409">
              <w:rPr>
                <w:sz w:val="20"/>
                <w:szCs w:val="20"/>
              </w:rPr>
              <w:t xml:space="preserve">Page </w:t>
            </w:r>
            <w:r w:rsidRPr="00135409">
              <w:rPr>
                <w:bCs/>
                <w:sz w:val="20"/>
                <w:szCs w:val="20"/>
              </w:rPr>
              <w:fldChar w:fldCharType="begin"/>
            </w:r>
            <w:r w:rsidRPr="00135409">
              <w:rPr>
                <w:bCs/>
                <w:sz w:val="20"/>
                <w:szCs w:val="20"/>
              </w:rPr>
              <w:instrText xml:space="preserve"> PAGE </w:instrText>
            </w:r>
            <w:r w:rsidRPr="00135409">
              <w:rPr>
                <w:bCs/>
                <w:sz w:val="20"/>
                <w:szCs w:val="20"/>
              </w:rPr>
              <w:fldChar w:fldCharType="separate"/>
            </w:r>
            <w:r w:rsidR="00F87DFE">
              <w:rPr>
                <w:bCs/>
                <w:noProof/>
                <w:sz w:val="20"/>
                <w:szCs w:val="20"/>
              </w:rPr>
              <w:t>2</w:t>
            </w:r>
            <w:r w:rsidRPr="00135409">
              <w:rPr>
                <w:bCs/>
                <w:sz w:val="20"/>
                <w:szCs w:val="20"/>
              </w:rPr>
              <w:fldChar w:fldCharType="end"/>
            </w:r>
            <w:r w:rsidRPr="00135409">
              <w:rPr>
                <w:sz w:val="20"/>
                <w:szCs w:val="20"/>
              </w:rPr>
              <w:t xml:space="preserve"> of </w:t>
            </w:r>
            <w:r w:rsidRPr="00135409">
              <w:rPr>
                <w:bCs/>
                <w:sz w:val="20"/>
                <w:szCs w:val="20"/>
              </w:rPr>
              <w:fldChar w:fldCharType="begin"/>
            </w:r>
            <w:r w:rsidRPr="00135409">
              <w:rPr>
                <w:bCs/>
                <w:sz w:val="20"/>
                <w:szCs w:val="20"/>
              </w:rPr>
              <w:instrText xml:space="preserve"> NUMPAGES  </w:instrText>
            </w:r>
            <w:r w:rsidRPr="00135409">
              <w:rPr>
                <w:bCs/>
                <w:sz w:val="20"/>
                <w:szCs w:val="20"/>
              </w:rPr>
              <w:fldChar w:fldCharType="separate"/>
            </w:r>
            <w:r w:rsidR="00F87DFE">
              <w:rPr>
                <w:bCs/>
                <w:noProof/>
                <w:sz w:val="20"/>
                <w:szCs w:val="20"/>
              </w:rPr>
              <w:t>3</w:t>
            </w:r>
            <w:r w:rsidRPr="00135409">
              <w:rPr>
                <w:bCs/>
                <w:sz w:val="20"/>
                <w:szCs w:val="20"/>
              </w:rPr>
              <w:fldChar w:fldCharType="end"/>
            </w:r>
          </w:p>
        </w:sdtContent>
      </w:sdt>
    </w:sdtContent>
  </w:sdt>
  <w:p w14:paraId="7935AE45" w14:textId="77777777" w:rsidR="000829A5" w:rsidRPr="00135409" w:rsidRDefault="000829A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7341452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B4CFA8E" w14:textId="3DB11935" w:rsidR="000829A5" w:rsidRPr="00135409" w:rsidRDefault="000829A5">
            <w:pPr>
              <w:pStyle w:val="Footer"/>
              <w:jc w:val="right"/>
              <w:rPr>
                <w:sz w:val="20"/>
                <w:szCs w:val="20"/>
              </w:rPr>
            </w:pPr>
            <w:r w:rsidRPr="00135409">
              <w:rPr>
                <w:sz w:val="20"/>
                <w:szCs w:val="20"/>
              </w:rPr>
              <w:t xml:space="preserve">Page </w:t>
            </w:r>
            <w:r w:rsidRPr="00135409">
              <w:rPr>
                <w:bCs/>
                <w:sz w:val="20"/>
                <w:szCs w:val="20"/>
              </w:rPr>
              <w:fldChar w:fldCharType="begin"/>
            </w:r>
            <w:r w:rsidRPr="00135409">
              <w:rPr>
                <w:bCs/>
                <w:sz w:val="20"/>
                <w:szCs w:val="20"/>
              </w:rPr>
              <w:instrText xml:space="preserve"> PAGE </w:instrText>
            </w:r>
            <w:r w:rsidRPr="00135409">
              <w:rPr>
                <w:bCs/>
                <w:sz w:val="20"/>
                <w:szCs w:val="20"/>
              </w:rPr>
              <w:fldChar w:fldCharType="separate"/>
            </w:r>
            <w:r w:rsidR="00F87DFE">
              <w:rPr>
                <w:bCs/>
                <w:noProof/>
                <w:sz w:val="20"/>
                <w:szCs w:val="20"/>
              </w:rPr>
              <w:t>1</w:t>
            </w:r>
            <w:r w:rsidRPr="00135409">
              <w:rPr>
                <w:bCs/>
                <w:sz w:val="20"/>
                <w:szCs w:val="20"/>
              </w:rPr>
              <w:fldChar w:fldCharType="end"/>
            </w:r>
            <w:r w:rsidRPr="00135409">
              <w:rPr>
                <w:sz w:val="20"/>
                <w:szCs w:val="20"/>
              </w:rPr>
              <w:t xml:space="preserve"> of </w:t>
            </w:r>
            <w:r w:rsidRPr="00135409">
              <w:rPr>
                <w:bCs/>
                <w:sz w:val="20"/>
                <w:szCs w:val="20"/>
              </w:rPr>
              <w:fldChar w:fldCharType="begin"/>
            </w:r>
            <w:r w:rsidRPr="00135409">
              <w:rPr>
                <w:bCs/>
                <w:sz w:val="20"/>
                <w:szCs w:val="20"/>
              </w:rPr>
              <w:instrText xml:space="preserve"> NUMPAGES  </w:instrText>
            </w:r>
            <w:r w:rsidRPr="00135409">
              <w:rPr>
                <w:bCs/>
                <w:sz w:val="20"/>
                <w:szCs w:val="20"/>
              </w:rPr>
              <w:fldChar w:fldCharType="separate"/>
            </w:r>
            <w:r w:rsidR="00F87DFE">
              <w:rPr>
                <w:bCs/>
                <w:noProof/>
                <w:sz w:val="20"/>
                <w:szCs w:val="20"/>
              </w:rPr>
              <w:t>3</w:t>
            </w:r>
            <w:r w:rsidRPr="00135409">
              <w:rPr>
                <w:bCs/>
                <w:sz w:val="20"/>
                <w:szCs w:val="20"/>
              </w:rPr>
              <w:fldChar w:fldCharType="end"/>
            </w:r>
          </w:p>
        </w:sdtContent>
      </w:sdt>
    </w:sdtContent>
  </w:sdt>
  <w:p w14:paraId="3BE56441" w14:textId="77777777" w:rsidR="000829A5" w:rsidRPr="00135409" w:rsidRDefault="000829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32F1" w14:textId="77777777" w:rsidR="005829E7" w:rsidRDefault="005829E7" w:rsidP="00584C76">
      <w:r>
        <w:separator/>
      </w:r>
    </w:p>
  </w:footnote>
  <w:footnote w:type="continuationSeparator" w:id="0">
    <w:p w14:paraId="620539D0" w14:textId="77777777" w:rsidR="005829E7" w:rsidRDefault="005829E7" w:rsidP="0058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71"/>
    <w:multiLevelType w:val="hybridMultilevel"/>
    <w:tmpl w:val="18305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A507C"/>
    <w:multiLevelType w:val="hybridMultilevel"/>
    <w:tmpl w:val="BAB8B26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04A55034"/>
    <w:multiLevelType w:val="hybridMultilevel"/>
    <w:tmpl w:val="04C0A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7595"/>
    <w:multiLevelType w:val="hybridMultilevel"/>
    <w:tmpl w:val="64F45BD6"/>
    <w:lvl w:ilvl="0" w:tplc="996EB9E6">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B67D97"/>
    <w:multiLevelType w:val="hybridMultilevel"/>
    <w:tmpl w:val="C70A5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65CFA"/>
    <w:multiLevelType w:val="hybridMultilevel"/>
    <w:tmpl w:val="2FF05E4C"/>
    <w:lvl w:ilvl="0" w:tplc="204C7176">
      <w:start w:val="1"/>
      <w:numFmt w:val="upperRoman"/>
      <w:lvlText w:val="%1."/>
      <w:lvlJc w:val="right"/>
      <w:pPr>
        <w:ind w:left="720" w:hanging="360"/>
      </w:pPr>
      <w:rPr>
        <w:rFonts w:hint="default"/>
        <w:spacing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F25E4"/>
    <w:multiLevelType w:val="hybridMultilevel"/>
    <w:tmpl w:val="215E6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C13E1"/>
    <w:multiLevelType w:val="hybridMultilevel"/>
    <w:tmpl w:val="11847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6D7CDA"/>
    <w:multiLevelType w:val="hybridMultilevel"/>
    <w:tmpl w:val="D8F03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9F64BB"/>
    <w:multiLevelType w:val="hybridMultilevel"/>
    <w:tmpl w:val="71C620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B83093C"/>
    <w:multiLevelType w:val="hybridMultilevel"/>
    <w:tmpl w:val="CD6680C2"/>
    <w:lvl w:ilvl="0" w:tplc="BF607E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042DF3"/>
    <w:multiLevelType w:val="hybridMultilevel"/>
    <w:tmpl w:val="AF98E6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9D8378A"/>
    <w:multiLevelType w:val="hybridMultilevel"/>
    <w:tmpl w:val="D8F03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A611F0"/>
    <w:multiLevelType w:val="hybridMultilevel"/>
    <w:tmpl w:val="02B2E7EE"/>
    <w:lvl w:ilvl="0" w:tplc="2EE8DC40">
      <w:start w:val="1"/>
      <w:numFmt w:val="decimal"/>
      <w:lvlText w:val="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C2B6C"/>
    <w:multiLevelType w:val="hybridMultilevel"/>
    <w:tmpl w:val="215E6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223E7"/>
    <w:multiLevelType w:val="hybridMultilevel"/>
    <w:tmpl w:val="A42CC1B8"/>
    <w:lvl w:ilvl="0" w:tplc="548868C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D3DA1"/>
    <w:multiLevelType w:val="hybridMultilevel"/>
    <w:tmpl w:val="0C7A12DC"/>
    <w:lvl w:ilvl="0" w:tplc="34090001">
      <w:start w:val="1"/>
      <w:numFmt w:val="bullet"/>
      <w:lvlText w:val=""/>
      <w:lvlJc w:val="left"/>
      <w:pPr>
        <w:ind w:left="1980" w:hanging="360"/>
      </w:pPr>
      <w:rPr>
        <w:rFonts w:ascii="Symbol" w:hAnsi="Symbol" w:hint="default"/>
      </w:rPr>
    </w:lvl>
    <w:lvl w:ilvl="1" w:tplc="34090003" w:tentative="1">
      <w:start w:val="1"/>
      <w:numFmt w:val="bullet"/>
      <w:lvlText w:val="o"/>
      <w:lvlJc w:val="left"/>
      <w:pPr>
        <w:ind w:left="2700" w:hanging="360"/>
      </w:pPr>
      <w:rPr>
        <w:rFonts w:ascii="Courier New" w:hAnsi="Courier New" w:cs="Courier New" w:hint="default"/>
      </w:rPr>
    </w:lvl>
    <w:lvl w:ilvl="2" w:tplc="34090005" w:tentative="1">
      <w:start w:val="1"/>
      <w:numFmt w:val="bullet"/>
      <w:lvlText w:val=""/>
      <w:lvlJc w:val="left"/>
      <w:pPr>
        <w:ind w:left="3420" w:hanging="360"/>
      </w:pPr>
      <w:rPr>
        <w:rFonts w:ascii="Wingdings" w:hAnsi="Wingdings" w:hint="default"/>
      </w:rPr>
    </w:lvl>
    <w:lvl w:ilvl="3" w:tplc="34090001" w:tentative="1">
      <w:start w:val="1"/>
      <w:numFmt w:val="bullet"/>
      <w:lvlText w:val=""/>
      <w:lvlJc w:val="left"/>
      <w:pPr>
        <w:ind w:left="4140" w:hanging="360"/>
      </w:pPr>
      <w:rPr>
        <w:rFonts w:ascii="Symbol" w:hAnsi="Symbol" w:hint="default"/>
      </w:rPr>
    </w:lvl>
    <w:lvl w:ilvl="4" w:tplc="34090003" w:tentative="1">
      <w:start w:val="1"/>
      <w:numFmt w:val="bullet"/>
      <w:lvlText w:val="o"/>
      <w:lvlJc w:val="left"/>
      <w:pPr>
        <w:ind w:left="4860" w:hanging="360"/>
      </w:pPr>
      <w:rPr>
        <w:rFonts w:ascii="Courier New" w:hAnsi="Courier New" w:cs="Courier New" w:hint="default"/>
      </w:rPr>
    </w:lvl>
    <w:lvl w:ilvl="5" w:tplc="34090005" w:tentative="1">
      <w:start w:val="1"/>
      <w:numFmt w:val="bullet"/>
      <w:lvlText w:val=""/>
      <w:lvlJc w:val="left"/>
      <w:pPr>
        <w:ind w:left="5580" w:hanging="360"/>
      </w:pPr>
      <w:rPr>
        <w:rFonts w:ascii="Wingdings" w:hAnsi="Wingdings" w:hint="default"/>
      </w:rPr>
    </w:lvl>
    <w:lvl w:ilvl="6" w:tplc="34090001" w:tentative="1">
      <w:start w:val="1"/>
      <w:numFmt w:val="bullet"/>
      <w:lvlText w:val=""/>
      <w:lvlJc w:val="left"/>
      <w:pPr>
        <w:ind w:left="6300" w:hanging="360"/>
      </w:pPr>
      <w:rPr>
        <w:rFonts w:ascii="Symbol" w:hAnsi="Symbol" w:hint="default"/>
      </w:rPr>
    </w:lvl>
    <w:lvl w:ilvl="7" w:tplc="34090003" w:tentative="1">
      <w:start w:val="1"/>
      <w:numFmt w:val="bullet"/>
      <w:lvlText w:val="o"/>
      <w:lvlJc w:val="left"/>
      <w:pPr>
        <w:ind w:left="7020" w:hanging="360"/>
      </w:pPr>
      <w:rPr>
        <w:rFonts w:ascii="Courier New" w:hAnsi="Courier New" w:cs="Courier New" w:hint="default"/>
      </w:rPr>
    </w:lvl>
    <w:lvl w:ilvl="8" w:tplc="34090005" w:tentative="1">
      <w:start w:val="1"/>
      <w:numFmt w:val="bullet"/>
      <w:lvlText w:val=""/>
      <w:lvlJc w:val="left"/>
      <w:pPr>
        <w:ind w:left="7740" w:hanging="360"/>
      </w:pPr>
      <w:rPr>
        <w:rFonts w:ascii="Wingdings" w:hAnsi="Wingdings" w:hint="default"/>
      </w:rPr>
    </w:lvl>
  </w:abstractNum>
  <w:abstractNum w:abstractNumId="17" w15:restartNumberingAfterBreak="0">
    <w:nsid w:val="596A7E22"/>
    <w:multiLevelType w:val="hybridMultilevel"/>
    <w:tmpl w:val="DF32FBA4"/>
    <w:lvl w:ilvl="0" w:tplc="F702C2CE">
      <w:start w:val="1"/>
      <w:numFmt w:val="bullet"/>
      <w:lvlText w:val="-"/>
      <w:lvlJc w:val="left"/>
      <w:pPr>
        <w:ind w:left="420" w:hanging="360"/>
      </w:pPr>
      <w:rPr>
        <w:rFonts w:ascii="Times New Roman" w:eastAsia="Times New Roman" w:hAnsi="Times New Roman" w:cs="Times New Roman" w:hint="default"/>
      </w:rPr>
    </w:lvl>
    <w:lvl w:ilvl="1" w:tplc="34090003" w:tentative="1">
      <w:start w:val="1"/>
      <w:numFmt w:val="bullet"/>
      <w:lvlText w:val="o"/>
      <w:lvlJc w:val="left"/>
      <w:pPr>
        <w:ind w:left="1140" w:hanging="360"/>
      </w:pPr>
      <w:rPr>
        <w:rFonts w:ascii="Courier New" w:hAnsi="Courier New" w:cs="Courier New" w:hint="default"/>
      </w:rPr>
    </w:lvl>
    <w:lvl w:ilvl="2" w:tplc="34090005" w:tentative="1">
      <w:start w:val="1"/>
      <w:numFmt w:val="bullet"/>
      <w:lvlText w:val=""/>
      <w:lvlJc w:val="left"/>
      <w:pPr>
        <w:ind w:left="1860" w:hanging="360"/>
      </w:pPr>
      <w:rPr>
        <w:rFonts w:ascii="Wingdings" w:hAnsi="Wingdings" w:hint="default"/>
      </w:rPr>
    </w:lvl>
    <w:lvl w:ilvl="3" w:tplc="34090001" w:tentative="1">
      <w:start w:val="1"/>
      <w:numFmt w:val="bullet"/>
      <w:lvlText w:val=""/>
      <w:lvlJc w:val="left"/>
      <w:pPr>
        <w:ind w:left="2580" w:hanging="360"/>
      </w:pPr>
      <w:rPr>
        <w:rFonts w:ascii="Symbol" w:hAnsi="Symbol" w:hint="default"/>
      </w:rPr>
    </w:lvl>
    <w:lvl w:ilvl="4" w:tplc="34090003" w:tentative="1">
      <w:start w:val="1"/>
      <w:numFmt w:val="bullet"/>
      <w:lvlText w:val="o"/>
      <w:lvlJc w:val="left"/>
      <w:pPr>
        <w:ind w:left="3300" w:hanging="360"/>
      </w:pPr>
      <w:rPr>
        <w:rFonts w:ascii="Courier New" w:hAnsi="Courier New" w:cs="Courier New" w:hint="default"/>
      </w:rPr>
    </w:lvl>
    <w:lvl w:ilvl="5" w:tplc="34090005" w:tentative="1">
      <w:start w:val="1"/>
      <w:numFmt w:val="bullet"/>
      <w:lvlText w:val=""/>
      <w:lvlJc w:val="left"/>
      <w:pPr>
        <w:ind w:left="4020" w:hanging="360"/>
      </w:pPr>
      <w:rPr>
        <w:rFonts w:ascii="Wingdings" w:hAnsi="Wingdings" w:hint="default"/>
      </w:rPr>
    </w:lvl>
    <w:lvl w:ilvl="6" w:tplc="34090001" w:tentative="1">
      <w:start w:val="1"/>
      <w:numFmt w:val="bullet"/>
      <w:lvlText w:val=""/>
      <w:lvlJc w:val="left"/>
      <w:pPr>
        <w:ind w:left="4740" w:hanging="360"/>
      </w:pPr>
      <w:rPr>
        <w:rFonts w:ascii="Symbol" w:hAnsi="Symbol" w:hint="default"/>
      </w:rPr>
    </w:lvl>
    <w:lvl w:ilvl="7" w:tplc="34090003" w:tentative="1">
      <w:start w:val="1"/>
      <w:numFmt w:val="bullet"/>
      <w:lvlText w:val="o"/>
      <w:lvlJc w:val="left"/>
      <w:pPr>
        <w:ind w:left="5460" w:hanging="360"/>
      </w:pPr>
      <w:rPr>
        <w:rFonts w:ascii="Courier New" w:hAnsi="Courier New" w:cs="Courier New" w:hint="default"/>
      </w:rPr>
    </w:lvl>
    <w:lvl w:ilvl="8" w:tplc="34090005" w:tentative="1">
      <w:start w:val="1"/>
      <w:numFmt w:val="bullet"/>
      <w:lvlText w:val=""/>
      <w:lvlJc w:val="left"/>
      <w:pPr>
        <w:ind w:left="6180" w:hanging="360"/>
      </w:pPr>
      <w:rPr>
        <w:rFonts w:ascii="Wingdings" w:hAnsi="Wingdings" w:hint="default"/>
      </w:rPr>
    </w:lvl>
  </w:abstractNum>
  <w:abstractNum w:abstractNumId="18" w15:restartNumberingAfterBreak="0">
    <w:nsid w:val="5BCA1AA8"/>
    <w:multiLevelType w:val="hybridMultilevel"/>
    <w:tmpl w:val="8E7831C8"/>
    <w:lvl w:ilvl="0" w:tplc="34090001">
      <w:start w:val="1"/>
      <w:numFmt w:val="bullet"/>
      <w:lvlText w:val=""/>
      <w:lvlJc w:val="left"/>
      <w:pPr>
        <w:ind w:left="1980" w:hanging="360"/>
      </w:pPr>
      <w:rPr>
        <w:rFonts w:ascii="Symbol" w:hAnsi="Symbol" w:hint="default"/>
      </w:rPr>
    </w:lvl>
    <w:lvl w:ilvl="1" w:tplc="34090003" w:tentative="1">
      <w:start w:val="1"/>
      <w:numFmt w:val="bullet"/>
      <w:lvlText w:val="o"/>
      <w:lvlJc w:val="left"/>
      <w:pPr>
        <w:ind w:left="2700" w:hanging="360"/>
      </w:pPr>
      <w:rPr>
        <w:rFonts w:ascii="Courier New" w:hAnsi="Courier New" w:cs="Courier New" w:hint="default"/>
      </w:rPr>
    </w:lvl>
    <w:lvl w:ilvl="2" w:tplc="34090005" w:tentative="1">
      <w:start w:val="1"/>
      <w:numFmt w:val="bullet"/>
      <w:lvlText w:val=""/>
      <w:lvlJc w:val="left"/>
      <w:pPr>
        <w:ind w:left="3420" w:hanging="360"/>
      </w:pPr>
      <w:rPr>
        <w:rFonts w:ascii="Wingdings" w:hAnsi="Wingdings" w:hint="default"/>
      </w:rPr>
    </w:lvl>
    <w:lvl w:ilvl="3" w:tplc="34090001" w:tentative="1">
      <w:start w:val="1"/>
      <w:numFmt w:val="bullet"/>
      <w:lvlText w:val=""/>
      <w:lvlJc w:val="left"/>
      <w:pPr>
        <w:ind w:left="4140" w:hanging="360"/>
      </w:pPr>
      <w:rPr>
        <w:rFonts w:ascii="Symbol" w:hAnsi="Symbol" w:hint="default"/>
      </w:rPr>
    </w:lvl>
    <w:lvl w:ilvl="4" w:tplc="34090003" w:tentative="1">
      <w:start w:val="1"/>
      <w:numFmt w:val="bullet"/>
      <w:lvlText w:val="o"/>
      <w:lvlJc w:val="left"/>
      <w:pPr>
        <w:ind w:left="4860" w:hanging="360"/>
      </w:pPr>
      <w:rPr>
        <w:rFonts w:ascii="Courier New" w:hAnsi="Courier New" w:cs="Courier New" w:hint="default"/>
      </w:rPr>
    </w:lvl>
    <w:lvl w:ilvl="5" w:tplc="34090005" w:tentative="1">
      <w:start w:val="1"/>
      <w:numFmt w:val="bullet"/>
      <w:lvlText w:val=""/>
      <w:lvlJc w:val="left"/>
      <w:pPr>
        <w:ind w:left="5580" w:hanging="360"/>
      </w:pPr>
      <w:rPr>
        <w:rFonts w:ascii="Wingdings" w:hAnsi="Wingdings" w:hint="default"/>
      </w:rPr>
    </w:lvl>
    <w:lvl w:ilvl="6" w:tplc="34090001" w:tentative="1">
      <w:start w:val="1"/>
      <w:numFmt w:val="bullet"/>
      <w:lvlText w:val=""/>
      <w:lvlJc w:val="left"/>
      <w:pPr>
        <w:ind w:left="6300" w:hanging="360"/>
      </w:pPr>
      <w:rPr>
        <w:rFonts w:ascii="Symbol" w:hAnsi="Symbol" w:hint="default"/>
      </w:rPr>
    </w:lvl>
    <w:lvl w:ilvl="7" w:tplc="34090003" w:tentative="1">
      <w:start w:val="1"/>
      <w:numFmt w:val="bullet"/>
      <w:lvlText w:val="o"/>
      <w:lvlJc w:val="left"/>
      <w:pPr>
        <w:ind w:left="7020" w:hanging="360"/>
      </w:pPr>
      <w:rPr>
        <w:rFonts w:ascii="Courier New" w:hAnsi="Courier New" w:cs="Courier New" w:hint="default"/>
      </w:rPr>
    </w:lvl>
    <w:lvl w:ilvl="8" w:tplc="34090005" w:tentative="1">
      <w:start w:val="1"/>
      <w:numFmt w:val="bullet"/>
      <w:lvlText w:val=""/>
      <w:lvlJc w:val="left"/>
      <w:pPr>
        <w:ind w:left="7740" w:hanging="360"/>
      </w:pPr>
      <w:rPr>
        <w:rFonts w:ascii="Wingdings" w:hAnsi="Wingdings" w:hint="default"/>
      </w:rPr>
    </w:lvl>
  </w:abstractNum>
  <w:abstractNum w:abstractNumId="19" w15:restartNumberingAfterBreak="0">
    <w:nsid w:val="5FAE6B3A"/>
    <w:multiLevelType w:val="hybridMultilevel"/>
    <w:tmpl w:val="EBCEC402"/>
    <w:lvl w:ilvl="0" w:tplc="A61285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2016C7"/>
    <w:multiLevelType w:val="hybridMultilevel"/>
    <w:tmpl w:val="5068FE2C"/>
    <w:lvl w:ilvl="0" w:tplc="8F6EE3F0">
      <w:start w:val="3"/>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628EF"/>
    <w:multiLevelType w:val="hybridMultilevel"/>
    <w:tmpl w:val="464C3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064DF34">
      <w:start w:val="1"/>
      <w:numFmt w:val="lowerRoman"/>
      <w:lvlText w:val="%3."/>
      <w:lvlJc w:val="left"/>
      <w:pPr>
        <w:ind w:left="2340" w:hanging="360"/>
      </w:pPr>
      <w:rPr>
        <w:rFonts w:ascii="Times New Roman" w:eastAsiaTheme="minorHAnsi" w:hAnsi="Times New Roman" w:cs="Times New Roman"/>
      </w:rPr>
    </w:lvl>
    <w:lvl w:ilvl="3" w:tplc="EA240136">
      <w:start w:val="10"/>
      <w:numFmt w:val="lowerLetter"/>
      <w:lvlText w:val="%4."/>
      <w:lvlJc w:val="left"/>
      <w:pPr>
        <w:ind w:left="2880" w:hanging="360"/>
      </w:pPr>
      <w:rPr>
        <w:rFonts w:hint="default"/>
      </w:rPr>
    </w:lvl>
    <w:lvl w:ilvl="4" w:tplc="8A462680">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18113">
    <w:abstractNumId w:val="15"/>
  </w:num>
  <w:num w:numId="2" w16cid:durableId="775097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964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1767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116200">
    <w:abstractNumId w:val="8"/>
  </w:num>
  <w:num w:numId="6" w16cid:durableId="1490288852">
    <w:abstractNumId w:val="6"/>
  </w:num>
  <w:num w:numId="7" w16cid:durableId="1320109809">
    <w:abstractNumId w:val="17"/>
  </w:num>
  <w:num w:numId="8" w16cid:durableId="1346981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556789">
    <w:abstractNumId w:val="3"/>
  </w:num>
  <w:num w:numId="10" w16cid:durableId="1779255392">
    <w:abstractNumId w:val="19"/>
  </w:num>
  <w:num w:numId="11" w16cid:durableId="1929146251">
    <w:abstractNumId w:val="2"/>
  </w:num>
  <w:num w:numId="12" w16cid:durableId="865481198">
    <w:abstractNumId w:val="21"/>
  </w:num>
  <w:num w:numId="13" w16cid:durableId="107894371">
    <w:abstractNumId w:val="20"/>
  </w:num>
  <w:num w:numId="14" w16cid:durableId="116723079">
    <w:abstractNumId w:val="13"/>
  </w:num>
  <w:num w:numId="15" w16cid:durableId="1695883862">
    <w:abstractNumId w:val="4"/>
  </w:num>
  <w:num w:numId="16" w16cid:durableId="1477797250">
    <w:abstractNumId w:val="5"/>
  </w:num>
  <w:num w:numId="17" w16cid:durableId="1005599019">
    <w:abstractNumId w:val="16"/>
  </w:num>
  <w:num w:numId="18" w16cid:durableId="1557814246">
    <w:abstractNumId w:val="18"/>
  </w:num>
  <w:num w:numId="19" w16cid:durableId="1003624155">
    <w:abstractNumId w:val="0"/>
  </w:num>
  <w:num w:numId="20" w16cid:durableId="1729843382">
    <w:abstractNumId w:val="1"/>
  </w:num>
  <w:num w:numId="21" w16cid:durableId="1786848393">
    <w:abstractNumId w:val="11"/>
  </w:num>
  <w:num w:numId="22" w16cid:durableId="1388993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EB"/>
    <w:rsid w:val="00017D56"/>
    <w:rsid w:val="00061416"/>
    <w:rsid w:val="00075278"/>
    <w:rsid w:val="0008147C"/>
    <w:rsid w:val="000829A5"/>
    <w:rsid w:val="000B4142"/>
    <w:rsid w:val="000E78AF"/>
    <w:rsid w:val="00135409"/>
    <w:rsid w:val="00143F14"/>
    <w:rsid w:val="0016085C"/>
    <w:rsid w:val="001B734F"/>
    <w:rsid w:val="001C61A5"/>
    <w:rsid w:val="001F2ACE"/>
    <w:rsid w:val="0024508F"/>
    <w:rsid w:val="002605D2"/>
    <w:rsid w:val="002628A0"/>
    <w:rsid w:val="00275838"/>
    <w:rsid w:val="002A573C"/>
    <w:rsid w:val="002B34E8"/>
    <w:rsid w:val="002C3736"/>
    <w:rsid w:val="002C6834"/>
    <w:rsid w:val="002C6EC8"/>
    <w:rsid w:val="002E18FF"/>
    <w:rsid w:val="002E2E67"/>
    <w:rsid w:val="002E7E57"/>
    <w:rsid w:val="002F5CA8"/>
    <w:rsid w:val="0030540B"/>
    <w:rsid w:val="003058CD"/>
    <w:rsid w:val="00321664"/>
    <w:rsid w:val="00333947"/>
    <w:rsid w:val="00337A8D"/>
    <w:rsid w:val="00347A81"/>
    <w:rsid w:val="00347ADB"/>
    <w:rsid w:val="00354F02"/>
    <w:rsid w:val="00356B95"/>
    <w:rsid w:val="00391ECB"/>
    <w:rsid w:val="00393548"/>
    <w:rsid w:val="003C304D"/>
    <w:rsid w:val="003C4A32"/>
    <w:rsid w:val="003D4795"/>
    <w:rsid w:val="004032AE"/>
    <w:rsid w:val="00435E82"/>
    <w:rsid w:val="00453934"/>
    <w:rsid w:val="00463FF1"/>
    <w:rsid w:val="00473257"/>
    <w:rsid w:val="0048100D"/>
    <w:rsid w:val="00562EF6"/>
    <w:rsid w:val="00572AFF"/>
    <w:rsid w:val="005829E7"/>
    <w:rsid w:val="00584C76"/>
    <w:rsid w:val="00591E2E"/>
    <w:rsid w:val="005958A3"/>
    <w:rsid w:val="005C3E6C"/>
    <w:rsid w:val="005C731E"/>
    <w:rsid w:val="005E3264"/>
    <w:rsid w:val="005E4B88"/>
    <w:rsid w:val="005F4D48"/>
    <w:rsid w:val="0062532D"/>
    <w:rsid w:val="00635972"/>
    <w:rsid w:val="00673098"/>
    <w:rsid w:val="00681EAF"/>
    <w:rsid w:val="00684F72"/>
    <w:rsid w:val="00686D34"/>
    <w:rsid w:val="006D6FBE"/>
    <w:rsid w:val="006F36F5"/>
    <w:rsid w:val="007643D9"/>
    <w:rsid w:val="00770E87"/>
    <w:rsid w:val="007D7174"/>
    <w:rsid w:val="007F0B47"/>
    <w:rsid w:val="007F20E1"/>
    <w:rsid w:val="008027B1"/>
    <w:rsid w:val="0080760E"/>
    <w:rsid w:val="00840316"/>
    <w:rsid w:val="008758D0"/>
    <w:rsid w:val="00885CEF"/>
    <w:rsid w:val="008961F7"/>
    <w:rsid w:val="008A6027"/>
    <w:rsid w:val="008C06F3"/>
    <w:rsid w:val="008D29BC"/>
    <w:rsid w:val="008D2D58"/>
    <w:rsid w:val="008D6487"/>
    <w:rsid w:val="008F68ED"/>
    <w:rsid w:val="00902BAE"/>
    <w:rsid w:val="009268DD"/>
    <w:rsid w:val="00933164"/>
    <w:rsid w:val="00972A04"/>
    <w:rsid w:val="00982B8E"/>
    <w:rsid w:val="009841A9"/>
    <w:rsid w:val="009932F9"/>
    <w:rsid w:val="009A2F86"/>
    <w:rsid w:val="009A5C00"/>
    <w:rsid w:val="009C111F"/>
    <w:rsid w:val="009C45EF"/>
    <w:rsid w:val="00A0556D"/>
    <w:rsid w:val="00A13BC4"/>
    <w:rsid w:val="00A35E76"/>
    <w:rsid w:val="00A50046"/>
    <w:rsid w:val="00A70AC4"/>
    <w:rsid w:val="00A75724"/>
    <w:rsid w:val="00A779C4"/>
    <w:rsid w:val="00A872EB"/>
    <w:rsid w:val="00AB54D3"/>
    <w:rsid w:val="00AD0195"/>
    <w:rsid w:val="00AD5A4D"/>
    <w:rsid w:val="00B10E66"/>
    <w:rsid w:val="00B2203B"/>
    <w:rsid w:val="00B2226A"/>
    <w:rsid w:val="00B237E0"/>
    <w:rsid w:val="00B312C9"/>
    <w:rsid w:val="00B32287"/>
    <w:rsid w:val="00B53A00"/>
    <w:rsid w:val="00B666F2"/>
    <w:rsid w:val="00B74761"/>
    <w:rsid w:val="00B922A8"/>
    <w:rsid w:val="00B92F24"/>
    <w:rsid w:val="00BD7235"/>
    <w:rsid w:val="00BE4B71"/>
    <w:rsid w:val="00BE7666"/>
    <w:rsid w:val="00C5266A"/>
    <w:rsid w:val="00C866AB"/>
    <w:rsid w:val="00C96388"/>
    <w:rsid w:val="00C97A96"/>
    <w:rsid w:val="00CC0561"/>
    <w:rsid w:val="00CC40A9"/>
    <w:rsid w:val="00CE1598"/>
    <w:rsid w:val="00CE769B"/>
    <w:rsid w:val="00CF081E"/>
    <w:rsid w:val="00CF4D28"/>
    <w:rsid w:val="00D00010"/>
    <w:rsid w:val="00D21F93"/>
    <w:rsid w:val="00D269EB"/>
    <w:rsid w:val="00D31C1D"/>
    <w:rsid w:val="00D3750A"/>
    <w:rsid w:val="00D5422B"/>
    <w:rsid w:val="00D60BA4"/>
    <w:rsid w:val="00D67529"/>
    <w:rsid w:val="00D73707"/>
    <w:rsid w:val="00DC0F0D"/>
    <w:rsid w:val="00E164CC"/>
    <w:rsid w:val="00E304A8"/>
    <w:rsid w:val="00E448B1"/>
    <w:rsid w:val="00E5494B"/>
    <w:rsid w:val="00E65223"/>
    <w:rsid w:val="00EB6FC5"/>
    <w:rsid w:val="00F13D3B"/>
    <w:rsid w:val="00F2178E"/>
    <w:rsid w:val="00F25F2C"/>
    <w:rsid w:val="00F26FEC"/>
    <w:rsid w:val="00F87DFE"/>
    <w:rsid w:val="00FA20C8"/>
    <w:rsid w:val="00FA3805"/>
    <w:rsid w:val="00FD7E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D097"/>
  <w15:docId w15:val="{2975C0F6-F65A-45D2-99E4-9528D3E3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C76"/>
    <w:pPr>
      <w:tabs>
        <w:tab w:val="center" w:pos="4680"/>
        <w:tab w:val="right" w:pos="9360"/>
      </w:tabs>
    </w:pPr>
  </w:style>
  <w:style w:type="character" w:customStyle="1" w:styleId="HeaderChar">
    <w:name w:val="Header Char"/>
    <w:basedOn w:val="DefaultParagraphFont"/>
    <w:link w:val="Header"/>
    <w:uiPriority w:val="99"/>
    <w:rsid w:val="00584C76"/>
    <w:rPr>
      <w:rFonts w:ascii="Times New Roman" w:eastAsia="Times New Roman" w:hAnsi="Times New Roman" w:cs="Times New Roman"/>
    </w:rPr>
  </w:style>
  <w:style w:type="paragraph" w:styleId="Footer">
    <w:name w:val="footer"/>
    <w:basedOn w:val="Normal"/>
    <w:link w:val="FooterChar"/>
    <w:uiPriority w:val="99"/>
    <w:unhideWhenUsed/>
    <w:rsid w:val="00584C76"/>
    <w:pPr>
      <w:tabs>
        <w:tab w:val="center" w:pos="4680"/>
        <w:tab w:val="right" w:pos="9360"/>
      </w:tabs>
    </w:pPr>
  </w:style>
  <w:style w:type="character" w:customStyle="1" w:styleId="FooterChar">
    <w:name w:val="Footer Char"/>
    <w:basedOn w:val="DefaultParagraphFont"/>
    <w:link w:val="Footer"/>
    <w:uiPriority w:val="99"/>
    <w:rsid w:val="00584C76"/>
    <w:rPr>
      <w:rFonts w:ascii="Times New Roman" w:eastAsia="Times New Roman" w:hAnsi="Times New Roman" w:cs="Times New Roman"/>
    </w:rPr>
  </w:style>
  <w:style w:type="character" w:styleId="Hyperlink">
    <w:name w:val="Hyperlink"/>
    <w:basedOn w:val="DefaultParagraphFont"/>
    <w:uiPriority w:val="99"/>
    <w:semiHidden/>
    <w:unhideWhenUsed/>
    <w:rsid w:val="00584C76"/>
    <w:rPr>
      <w:color w:val="0000FF" w:themeColor="hyperlink"/>
      <w:u w:val="single"/>
    </w:rPr>
  </w:style>
  <w:style w:type="paragraph" w:customStyle="1" w:styleId="paragraph">
    <w:name w:val="paragraph"/>
    <w:basedOn w:val="Normal"/>
    <w:rsid w:val="008C06F3"/>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C06F3"/>
  </w:style>
  <w:style w:type="character" w:customStyle="1" w:styleId="eop">
    <w:name w:val="eop"/>
    <w:basedOn w:val="DefaultParagraphFont"/>
    <w:rsid w:val="008C06F3"/>
  </w:style>
  <w:style w:type="character" w:styleId="CommentReference">
    <w:name w:val="annotation reference"/>
    <w:basedOn w:val="DefaultParagraphFont"/>
    <w:uiPriority w:val="99"/>
    <w:semiHidden/>
    <w:unhideWhenUsed/>
    <w:rsid w:val="00D73707"/>
    <w:rPr>
      <w:sz w:val="16"/>
      <w:szCs w:val="16"/>
    </w:rPr>
  </w:style>
  <w:style w:type="paragraph" w:styleId="CommentText">
    <w:name w:val="annotation text"/>
    <w:basedOn w:val="Normal"/>
    <w:link w:val="CommentTextChar"/>
    <w:uiPriority w:val="99"/>
    <w:semiHidden/>
    <w:unhideWhenUsed/>
    <w:rsid w:val="00D73707"/>
    <w:pPr>
      <w:widowControl/>
      <w:autoSpaceDE/>
      <w:autoSpaceDN/>
      <w:spacing w:after="160"/>
    </w:pPr>
    <w:rPr>
      <w:rFonts w:asciiTheme="minorHAnsi" w:eastAsiaTheme="minorHAnsi" w:hAnsiTheme="minorHAnsi" w:cstheme="minorBidi"/>
      <w:sz w:val="20"/>
      <w:szCs w:val="20"/>
      <w:lang w:val="en-PH"/>
    </w:rPr>
  </w:style>
  <w:style w:type="character" w:customStyle="1" w:styleId="CommentTextChar">
    <w:name w:val="Comment Text Char"/>
    <w:basedOn w:val="DefaultParagraphFont"/>
    <w:link w:val="CommentText"/>
    <w:uiPriority w:val="99"/>
    <w:semiHidden/>
    <w:rsid w:val="00D73707"/>
    <w:rPr>
      <w:sz w:val="20"/>
      <w:szCs w:val="20"/>
      <w:lang w:val="en-PH"/>
    </w:rPr>
  </w:style>
  <w:style w:type="paragraph" w:styleId="BalloonText">
    <w:name w:val="Balloon Text"/>
    <w:basedOn w:val="Normal"/>
    <w:link w:val="BalloonTextChar"/>
    <w:uiPriority w:val="99"/>
    <w:semiHidden/>
    <w:unhideWhenUsed/>
    <w:rsid w:val="00D73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7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0173">
      <w:bodyDiv w:val="1"/>
      <w:marLeft w:val="0"/>
      <w:marRight w:val="0"/>
      <w:marTop w:val="0"/>
      <w:marBottom w:val="0"/>
      <w:divBdr>
        <w:top w:val="none" w:sz="0" w:space="0" w:color="auto"/>
        <w:left w:val="none" w:sz="0" w:space="0" w:color="auto"/>
        <w:bottom w:val="none" w:sz="0" w:space="0" w:color="auto"/>
        <w:right w:val="none" w:sz="0" w:space="0" w:color="auto"/>
      </w:divBdr>
      <w:divsChild>
        <w:div w:id="438379615">
          <w:marLeft w:val="0"/>
          <w:marRight w:val="0"/>
          <w:marTop w:val="0"/>
          <w:marBottom w:val="0"/>
          <w:divBdr>
            <w:top w:val="none" w:sz="0" w:space="0" w:color="auto"/>
            <w:left w:val="none" w:sz="0" w:space="0" w:color="auto"/>
            <w:bottom w:val="none" w:sz="0" w:space="0" w:color="auto"/>
            <w:right w:val="none" w:sz="0" w:space="0" w:color="auto"/>
          </w:divBdr>
        </w:div>
        <w:div w:id="1584144363">
          <w:marLeft w:val="0"/>
          <w:marRight w:val="0"/>
          <w:marTop w:val="0"/>
          <w:marBottom w:val="0"/>
          <w:divBdr>
            <w:top w:val="none" w:sz="0" w:space="0" w:color="auto"/>
            <w:left w:val="none" w:sz="0" w:space="0" w:color="auto"/>
            <w:bottom w:val="none" w:sz="0" w:space="0" w:color="auto"/>
            <w:right w:val="none" w:sz="0" w:space="0" w:color="auto"/>
          </w:divBdr>
        </w:div>
        <w:div w:id="499734813">
          <w:marLeft w:val="0"/>
          <w:marRight w:val="0"/>
          <w:marTop w:val="0"/>
          <w:marBottom w:val="0"/>
          <w:divBdr>
            <w:top w:val="none" w:sz="0" w:space="0" w:color="auto"/>
            <w:left w:val="none" w:sz="0" w:space="0" w:color="auto"/>
            <w:bottom w:val="none" w:sz="0" w:space="0" w:color="auto"/>
            <w:right w:val="none" w:sz="0" w:space="0" w:color="auto"/>
          </w:divBdr>
        </w:div>
        <w:div w:id="1549293053">
          <w:marLeft w:val="0"/>
          <w:marRight w:val="0"/>
          <w:marTop w:val="0"/>
          <w:marBottom w:val="0"/>
          <w:divBdr>
            <w:top w:val="none" w:sz="0" w:space="0" w:color="auto"/>
            <w:left w:val="none" w:sz="0" w:space="0" w:color="auto"/>
            <w:bottom w:val="none" w:sz="0" w:space="0" w:color="auto"/>
            <w:right w:val="none" w:sz="0" w:space="0" w:color="auto"/>
          </w:divBdr>
        </w:div>
        <w:div w:id="1797601251">
          <w:marLeft w:val="0"/>
          <w:marRight w:val="0"/>
          <w:marTop w:val="0"/>
          <w:marBottom w:val="0"/>
          <w:divBdr>
            <w:top w:val="none" w:sz="0" w:space="0" w:color="auto"/>
            <w:left w:val="none" w:sz="0" w:space="0" w:color="auto"/>
            <w:bottom w:val="none" w:sz="0" w:space="0" w:color="auto"/>
            <w:right w:val="none" w:sz="0" w:space="0" w:color="auto"/>
          </w:divBdr>
        </w:div>
        <w:div w:id="251666162">
          <w:marLeft w:val="0"/>
          <w:marRight w:val="0"/>
          <w:marTop w:val="0"/>
          <w:marBottom w:val="0"/>
          <w:divBdr>
            <w:top w:val="none" w:sz="0" w:space="0" w:color="auto"/>
            <w:left w:val="none" w:sz="0" w:space="0" w:color="auto"/>
            <w:bottom w:val="none" w:sz="0" w:space="0" w:color="auto"/>
            <w:right w:val="none" w:sz="0" w:space="0" w:color="auto"/>
          </w:divBdr>
        </w:div>
        <w:div w:id="891229516">
          <w:marLeft w:val="0"/>
          <w:marRight w:val="0"/>
          <w:marTop w:val="0"/>
          <w:marBottom w:val="0"/>
          <w:divBdr>
            <w:top w:val="none" w:sz="0" w:space="0" w:color="auto"/>
            <w:left w:val="none" w:sz="0" w:space="0" w:color="auto"/>
            <w:bottom w:val="none" w:sz="0" w:space="0" w:color="auto"/>
            <w:right w:val="none" w:sz="0" w:space="0" w:color="auto"/>
          </w:divBdr>
        </w:div>
        <w:div w:id="274219213">
          <w:marLeft w:val="0"/>
          <w:marRight w:val="0"/>
          <w:marTop w:val="0"/>
          <w:marBottom w:val="0"/>
          <w:divBdr>
            <w:top w:val="none" w:sz="0" w:space="0" w:color="auto"/>
            <w:left w:val="none" w:sz="0" w:space="0" w:color="auto"/>
            <w:bottom w:val="none" w:sz="0" w:space="0" w:color="auto"/>
            <w:right w:val="none" w:sz="0" w:space="0" w:color="auto"/>
          </w:divBdr>
        </w:div>
        <w:div w:id="31999014">
          <w:marLeft w:val="0"/>
          <w:marRight w:val="0"/>
          <w:marTop w:val="0"/>
          <w:marBottom w:val="0"/>
          <w:divBdr>
            <w:top w:val="none" w:sz="0" w:space="0" w:color="auto"/>
            <w:left w:val="none" w:sz="0" w:space="0" w:color="auto"/>
            <w:bottom w:val="none" w:sz="0" w:space="0" w:color="auto"/>
            <w:right w:val="none" w:sz="0" w:space="0" w:color="auto"/>
          </w:divBdr>
        </w:div>
        <w:div w:id="175272621">
          <w:marLeft w:val="0"/>
          <w:marRight w:val="0"/>
          <w:marTop w:val="0"/>
          <w:marBottom w:val="0"/>
          <w:divBdr>
            <w:top w:val="none" w:sz="0" w:space="0" w:color="auto"/>
            <w:left w:val="none" w:sz="0" w:space="0" w:color="auto"/>
            <w:bottom w:val="none" w:sz="0" w:space="0" w:color="auto"/>
            <w:right w:val="none" w:sz="0" w:space="0" w:color="auto"/>
          </w:divBdr>
        </w:div>
        <w:div w:id="43405732">
          <w:marLeft w:val="0"/>
          <w:marRight w:val="0"/>
          <w:marTop w:val="0"/>
          <w:marBottom w:val="0"/>
          <w:divBdr>
            <w:top w:val="none" w:sz="0" w:space="0" w:color="auto"/>
            <w:left w:val="none" w:sz="0" w:space="0" w:color="auto"/>
            <w:bottom w:val="none" w:sz="0" w:space="0" w:color="auto"/>
            <w:right w:val="none" w:sz="0" w:space="0" w:color="auto"/>
          </w:divBdr>
        </w:div>
        <w:div w:id="747650616">
          <w:marLeft w:val="0"/>
          <w:marRight w:val="0"/>
          <w:marTop w:val="0"/>
          <w:marBottom w:val="0"/>
          <w:divBdr>
            <w:top w:val="none" w:sz="0" w:space="0" w:color="auto"/>
            <w:left w:val="none" w:sz="0" w:space="0" w:color="auto"/>
            <w:bottom w:val="none" w:sz="0" w:space="0" w:color="auto"/>
            <w:right w:val="none" w:sz="0" w:space="0" w:color="auto"/>
          </w:divBdr>
        </w:div>
        <w:div w:id="2102602918">
          <w:marLeft w:val="0"/>
          <w:marRight w:val="0"/>
          <w:marTop w:val="0"/>
          <w:marBottom w:val="0"/>
          <w:divBdr>
            <w:top w:val="none" w:sz="0" w:space="0" w:color="auto"/>
            <w:left w:val="none" w:sz="0" w:space="0" w:color="auto"/>
            <w:bottom w:val="none" w:sz="0" w:space="0" w:color="auto"/>
            <w:right w:val="none" w:sz="0" w:space="0" w:color="auto"/>
          </w:divBdr>
        </w:div>
        <w:div w:id="1989286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7890-BC65-44B7-8764-E0C53D5C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gilbert q. maximo</cp:lastModifiedBy>
  <cp:revision>2</cp:revision>
  <dcterms:created xsi:type="dcterms:W3CDTF">2024-04-01T01:28:00Z</dcterms:created>
  <dcterms:modified xsi:type="dcterms:W3CDTF">2024-04-01T01:28:00Z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2013</vt:lpwstr>
  </property>
  <property fmtid="{D5CDD505-2E9C-101B-9397-08002B2CF9AE}" pid="4" name="LastSaved">
    <vt:filetime>2021-04-18T00:00:00Z</vt:filetime>
  </property>
  <property fmtid="{D5CDD505-2E9C-101B-9397-08002B2CF9AE}" pid="5" name="GrammarlyDocumentId">
    <vt:lpwstr>14878760700b29518bf5dc47c1792cde3f128873806287464204eea214cb3fe3</vt:lpwstr>
  </property>
</Properties>
</file>